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82" w:rsidRDefault="00AD2882">
      <w:pPr>
        <w:spacing w:line="600" w:lineRule="exact"/>
        <w:jc w:val="center"/>
        <w:outlineLvl w:val="0"/>
        <w:rPr>
          <w:rFonts w:ascii="方正小标宋简体" w:eastAsia="方正小标宋简体" w:hAnsi="宋体"/>
          <w:sz w:val="72"/>
          <w:szCs w:val="72"/>
        </w:rPr>
      </w:pPr>
      <w:bookmarkStart w:id="0" w:name="_Toc15377425"/>
      <w:bookmarkStart w:id="1" w:name="_Toc15378441"/>
      <w:bookmarkStart w:id="2" w:name="_Toc15377193"/>
      <w:bookmarkStart w:id="3" w:name="_Toc15396597"/>
      <w:bookmarkStart w:id="4" w:name="_Toc15396475"/>
      <w:bookmarkStart w:id="5" w:name="_Toc15306267"/>
    </w:p>
    <w:p w:rsidR="00AD2882" w:rsidRDefault="00AD2882">
      <w:pPr>
        <w:spacing w:line="600" w:lineRule="exact"/>
        <w:jc w:val="center"/>
        <w:outlineLvl w:val="0"/>
        <w:rPr>
          <w:rFonts w:ascii="方正小标宋简体" w:eastAsia="方正小标宋简体" w:hAnsi="宋体"/>
          <w:sz w:val="72"/>
          <w:szCs w:val="72"/>
        </w:rPr>
      </w:pPr>
    </w:p>
    <w:p w:rsidR="00AD2882" w:rsidRDefault="00AD2882">
      <w:pPr>
        <w:spacing w:line="600" w:lineRule="exact"/>
        <w:jc w:val="center"/>
        <w:outlineLvl w:val="0"/>
        <w:rPr>
          <w:rFonts w:ascii="方正小标宋简体" w:eastAsia="方正小标宋简体" w:hAnsi="宋体"/>
          <w:sz w:val="72"/>
          <w:szCs w:val="72"/>
        </w:rPr>
      </w:pPr>
    </w:p>
    <w:p w:rsidR="008F7C45" w:rsidRDefault="008F7C45">
      <w:pPr>
        <w:adjustRightInd w:val="0"/>
        <w:snapToGrid w:val="0"/>
        <w:spacing w:line="360" w:lineRule="auto"/>
        <w:jc w:val="center"/>
        <w:outlineLvl w:val="0"/>
        <w:rPr>
          <w:rFonts w:ascii="方正小标宋简体" w:eastAsia="方正小标宋简体" w:hAnsi="方正小标宋简体" w:cs="方正小标宋简体"/>
          <w:sz w:val="72"/>
          <w:szCs w:val="72"/>
        </w:rPr>
      </w:pPr>
    </w:p>
    <w:p w:rsidR="00AD2882" w:rsidRDefault="00FC010F">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rsidR="0022532E" w:rsidRDefault="00FC010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194"/>
      <w:bookmarkStart w:id="7" w:name="_Toc15396598"/>
      <w:bookmarkStart w:id="8" w:name="_Toc15396476"/>
      <w:bookmarkStart w:id="9" w:name="_Toc15378442"/>
      <w:bookmarkStart w:id="10" w:name="_Toc15377426"/>
      <w:r>
        <w:rPr>
          <w:rFonts w:ascii="方正小标宋简体" w:eastAsia="方正小标宋简体" w:hAnsi="方正小标宋简体" w:cs="方正小标宋简体" w:hint="eastAsia"/>
          <w:sz w:val="72"/>
          <w:szCs w:val="72"/>
        </w:rPr>
        <w:t>泸县</w:t>
      </w:r>
      <w:bookmarkStart w:id="11" w:name="_Toc15306268"/>
      <w:bookmarkEnd w:id="5"/>
      <w:r w:rsidR="0022532E">
        <w:rPr>
          <w:rFonts w:ascii="方正小标宋简体" w:eastAsia="方正小标宋简体" w:hAnsi="方正小标宋简体" w:cs="方正小标宋简体" w:hint="eastAsia"/>
          <w:sz w:val="72"/>
          <w:szCs w:val="72"/>
        </w:rPr>
        <w:t>农民工服务中心</w:t>
      </w:r>
    </w:p>
    <w:p w:rsidR="00AD2882" w:rsidRDefault="00FC010F">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AD2882" w:rsidRDefault="00FC010F">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D2882" w:rsidRDefault="00AD2882">
      <w:pPr>
        <w:widowControl/>
        <w:jc w:val="center"/>
        <w:rPr>
          <w:rFonts w:ascii="黑体" w:eastAsia="黑体" w:hAnsi="黑体" w:cstheme="minorBidi"/>
          <w:sz w:val="28"/>
          <w:szCs w:val="28"/>
        </w:rPr>
      </w:pPr>
    </w:p>
    <w:p w:rsidR="00AD2882" w:rsidRDefault="00FC010F">
      <w:pPr>
        <w:pStyle w:val="10"/>
      </w:pPr>
      <w:r>
        <w:rPr>
          <w:rFonts w:hint="eastAsia"/>
        </w:rPr>
        <w:t>公开时间：2023年</w:t>
      </w:r>
      <w:r w:rsidR="00D75A9A">
        <w:rPr>
          <w:rFonts w:hint="eastAsia"/>
        </w:rPr>
        <w:t>10</w:t>
      </w:r>
      <w:r>
        <w:rPr>
          <w:rFonts w:hint="eastAsia"/>
        </w:rPr>
        <w:t>月</w:t>
      </w:r>
      <w:r w:rsidR="00D75A9A">
        <w:rPr>
          <w:rFonts w:hint="eastAsia"/>
        </w:rPr>
        <w:t>10</w:t>
      </w:r>
      <w:r>
        <w:rPr>
          <w:rFonts w:hint="eastAsia"/>
        </w:rPr>
        <w:t>日</w:t>
      </w:r>
    </w:p>
    <w:p w:rsidR="00AD2882" w:rsidRDefault="00AD2882"/>
    <w:p w:rsidR="00AD2882" w:rsidRDefault="00FC010F">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AD2882" w:rsidRDefault="00FC010F">
      <w:pPr>
        <w:pStyle w:val="20"/>
        <w:adjustRightInd w:val="0"/>
        <w:snapToGrid w:val="0"/>
        <w:spacing w:line="440" w:lineRule="exact"/>
        <w:jc w:val="left"/>
        <w:rPr>
          <w:rFonts w:ascii="仿宋" w:eastAsia="仿宋" w:hAnsi="仿宋"/>
          <w:sz w:val="24"/>
        </w:rPr>
      </w:pPr>
      <w:r>
        <w:rPr>
          <w:rFonts w:hint="eastAsia"/>
          <w:sz w:val="24"/>
        </w:rPr>
        <w:t>一、部门职责</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AD2882" w:rsidRDefault="00FC010F">
      <w:pPr>
        <w:pStyle w:val="10"/>
        <w:adjustRightInd w:val="0"/>
        <w:snapToGrid w:val="0"/>
        <w:spacing w:before="0" w:line="440" w:lineRule="exact"/>
        <w:jc w:val="left"/>
        <w:rPr>
          <w:sz w:val="24"/>
          <w:szCs w:val="24"/>
        </w:rPr>
      </w:pPr>
      <w:r>
        <w:rPr>
          <w:rFonts w:hint="eastAsia"/>
          <w:sz w:val="24"/>
        </w:rPr>
        <w:t>第二部分 2022年度部门决算情况说明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AD2882" w:rsidRDefault="00FC010F">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AD2882" w:rsidRDefault="00FC010F">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AD2882" w:rsidRDefault="00FC010F">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AD2882" w:rsidRDefault="00FC010F">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AD2882" w:rsidRDefault="00FC010F">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AD2882" w:rsidRDefault="00FC010F">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AD2882" w:rsidRDefault="00FC010F">
      <w:pPr>
        <w:pStyle w:val="20"/>
        <w:adjustRightInd w:val="0"/>
        <w:snapToGrid w:val="0"/>
        <w:spacing w:line="440" w:lineRule="exact"/>
        <w:jc w:val="left"/>
        <w:rPr>
          <w:sz w:val="24"/>
        </w:rPr>
      </w:pPr>
      <w:r>
        <w:rPr>
          <w:rFonts w:hint="eastAsia"/>
          <w:sz w:val="24"/>
        </w:rPr>
        <w:t>一、收入支出决算总表</w:t>
      </w:r>
    </w:p>
    <w:p w:rsidR="00AD2882" w:rsidRDefault="00FC010F">
      <w:pPr>
        <w:pStyle w:val="20"/>
        <w:adjustRightInd w:val="0"/>
        <w:snapToGrid w:val="0"/>
        <w:spacing w:line="440" w:lineRule="exact"/>
        <w:jc w:val="left"/>
        <w:rPr>
          <w:sz w:val="24"/>
        </w:rPr>
      </w:pPr>
      <w:r>
        <w:rPr>
          <w:rFonts w:hint="eastAsia"/>
          <w:sz w:val="24"/>
        </w:rPr>
        <w:t>二、收入决算表</w:t>
      </w:r>
    </w:p>
    <w:p w:rsidR="00AD2882" w:rsidRDefault="00FC010F">
      <w:pPr>
        <w:pStyle w:val="20"/>
        <w:adjustRightInd w:val="0"/>
        <w:snapToGrid w:val="0"/>
        <w:spacing w:line="440" w:lineRule="exact"/>
        <w:jc w:val="left"/>
        <w:rPr>
          <w:sz w:val="24"/>
        </w:rPr>
      </w:pPr>
      <w:r>
        <w:rPr>
          <w:rFonts w:hint="eastAsia"/>
          <w:sz w:val="24"/>
        </w:rPr>
        <w:t>三、支出决算表</w:t>
      </w:r>
    </w:p>
    <w:p w:rsidR="00AD2882" w:rsidRDefault="00FC010F">
      <w:pPr>
        <w:pStyle w:val="20"/>
        <w:adjustRightInd w:val="0"/>
        <w:snapToGrid w:val="0"/>
        <w:spacing w:line="440" w:lineRule="exact"/>
        <w:jc w:val="left"/>
        <w:rPr>
          <w:sz w:val="24"/>
        </w:rPr>
      </w:pPr>
      <w:r>
        <w:rPr>
          <w:rFonts w:hint="eastAsia"/>
          <w:sz w:val="24"/>
        </w:rPr>
        <w:t>四、财政拨款收入支出决算总表</w:t>
      </w:r>
    </w:p>
    <w:p w:rsidR="00AD2882" w:rsidRDefault="00FC010F">
      <w:pPr>
        <w:pStyle w:val="20"/>
        <w:adjustRightInd w:val="0"/>
        <w:snapToGrid w:val="0"/>
        <w:spacing w:line="440" w:lineRule="exact"/>
        <w:jc w:val="left"/>
        <w:rPr>
          <w:sz w:val="24"/>
        </w:rPr>
      </w:pPr>
      <w:r>
        <w:rPr>
          <w:rFonts w:hint="eastAsia"/>
          <w:sz w:val="24"/>
        </w:rPr>
        <w:t>五、财政拨款支出决算明细表</w:t>
      </w:r>
    </w:p>
    <w:p w:rsidR="00AD2882" w:rsidRDefault="00FC010F">
      <w:pPr>
        <w:pStyle w:val="20"/>
        <w:adjustRightInd w:val="0"/>
        <w:snapToGrid w:val="0"/>
        <w:spacing w:line="440" w:lineRule="exact"/>
        <w:jc w:val="left"/>
        <w:rPr>
          <w:sz w:val="24"/>
        </w:rPr>
      </w:pPr>
      <w:r>
        <w:rPr>
          <w:rFonts w:hint="eastAsia"/>
          <w:sz w:val="24"/>
        </w:rPr>
        <w:t>六、一般公共预算财政拨款支出决算表</w:t>
      </w:r>
    </w:p>
    <w:p w:rsidR="00AD2882" w:rsidRDefault="00FC010F">
      <w:pPr>
        <w:pStyle w:val="20"/>
        <w:adjustRightInd w:val="0"/>
        <w:snapToGrid w:val="0"/>
        <w:spacing w:line="440" w:lineRule="exact"/>
        <w:jc w:val="left"/>
        <w:rPr>
          <w:sz w:val="24"/>
        </w:rPr>
      </w:pPr>
      <w:r>
        <w:rPr>
          <w:rFonts w:hint="eastAsia"/>
          <w:sz w:val="24"/>
        </w:rPr>
        <w:t>七、一般公共预算财政拨款支出决算明细表</w:t>
      </w:r>
    </w:p>
    <w:p w:rsidR="00AD2882" w:rsidRDefault="00FC010F">
      <w:pPr>
        <w:pStyle w:val="20"/>
        <w:adjustRightInd w:val="0"/>
        <w:snapToGrid w:val="0"/>
        <w:spacing w:line="440" w:lineRule="exact"/>
        <w:jc w:val="left"/>
        <w:rPr>
          <w:sz w:val="24"/>
        </w:rPr>
      </w:pPr>
      <w:r>
        <w:rPr>
          <w:rFonts w:hint="eastAsia"/>
          <w:sz w:val="24"/>
        </w:rPr>
        <w:t>八、一般公共预算财政拨款基本支出决算明细表</w:t>
      </w:r>
    </w:p>
    <w:p w:rsidR="00AD2882" w:rsidRDefault="00FC010F">
      <w:pPr>
        <w:pStyle w:val="20"/>
        <w:adjustRightInd w:val="0"/>
        <w:snapToGrid w:val="0"/>
        <w:spacing w:line="440" w:lineRule="exact"/>
        <w:jc w:val="left"/>
        <w:rPr>
          <w:sz w:val="24"/>
        </w:rPr>
      </w:pPr>
      <w:r>
        <w:rPr>
          <w:rFonts w:hint="eastAsia"/>
          <w:sz w:val="24"/>
        </w:rPr>
        <w:t>九、一般公共预算财政拨款项目支出决算表</w:t>
      </w:r>
    </w:p>
    <w:p w:rsidR="00AD2882" w:rsidRDefault="00FC010F">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AD2882" w:rsidRDefault="00FC010F">
      <w:pPr>
        <w:pStyle w:val="20"/>
        <w:adjustRightInd w:val="0"/>
        <w:snapToGrid w:val="0"/>
        <w:spacing w:line="440" w:lineRule="exact"/>
        <w:jc w:val="left"/>
        <w:rPr>
          <w:sz w:val="24"/>
        </w:rPr>
      </w:pPr>
      <w:r>
        <w:rPr>
          <w:rFonts w:hint="eastAsia"/>
          <w:sz w:val="24"/>
        </w:rPr>
        <w:t>十一、国有资本经营预算财政拨款收入支出决算表</w:t>
      </w:r>
    </w:p>
    <w:p w:rsidR="00AD2882" w:rsidRDefault="00FC010F">
      <w:pPr>
        <w:pStyle w:val="20"/>
        <w:adjustRightInd w:val="0"/>
        <w:snapToGrid w:val="0"/>
        <w:spacing w:line="440" w:lineRule="exact"/>
        <w:jc w:val="left"/>
        <w:rPr>
          <w:sz w:val="24"/>
        </w:rPr>
      </w:pPr>
      <w:r>
        <w:rPr>
          <w:rFonts w:hint="eastAsia"/>
          <w:sz w:val="24"/>
        </w:rPr>
        <w:t>十二、国有资本经营预算财政拨款支出决算表</w:t>
      </w:r>
    </w:p>
    <w:p w:rsidR="00AD2882" w:rsidRDefault="00FC010F">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A646DC" w:rsidRDefault="00A646DC">
      <w:pPr>
        <w:pStyle w:val="1"/>
        <w:jc w:val="center"/>
        <w:rPr>
          <w:rFonts w:ascii="黑体" w:eastAsia="黑体" w:hAnsi="黑体"/>
          <w:b w:val="0"/>
        </w:rPr>
      </w:pPr>
      <w:bookmarkStart w:id="12" w:name="_Toc15396599"/>
      <w:bookmarkStart w:id="13" w:name="_Toc15377196"/>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p w:rsidR="00A646DC" w:rsidRDefault="00A646DC">
      <w:pPr>
        <w:pStyle w:val="1"/>
        <w:jc w:val="center"/>
        <w:rPr>
          <w:rFonts w:ascii="黑体" w:eastAsia="黑体" w:hAnsi="黑体"/>
          <w:b w:val="0"/>
        </w:rPr>
      </w:pPr>
    </w:p>
    <w:bookmarkEnd w:id="12"/>
    <w:bookmarkEnd w:id="13"/>
    <w:p w:rsidR="00AD2882" w:rsidRDefault="00AD2882">
      <w:pPr>
        <w:widowControl/>
        <w:jc w:val="left"/>
        <w:rPr>
          <w:rFonts w:ascii="黑体" w:eastAsia="黑体"/>
          <w:sz w:val="32"/>
          <w:szCs w:val="32"/>
        </w:rPr>
      </w:pPr>
    </w:p>
    <w:p w:rsidR="00A646DC" w:rsidRPr="00A646DC" w:rsidRDefault="00A646DC" w:rsidP="00A646DC">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p>
    <w:p w:rsidR="00AD2882" w:rsidRDefault="00FC010F" w:rsidP="00A646DC">
      <w:pPr>
        <w:pStyle w:val="2"/>
        <w:numPr>
          <w:ilvl w:val="0"/>
          <w:numId w:val="7"/>
        </w:numPr>
        <w:rPr>
          <w:rFonts w:ascii="黑体" w:eastAsia="黑体" w:hAnsi="黑体"/>
          <w:b w:val="0"/>
        </w:rPr>
      </w:pPr>
      <w:r>
        <w:rPr>
          <w:rFonts w:ascii="黑体" w:eastAsia="黑体" w:hAnsi="黑体" w:hint="eastAsia"/>
          <w:b w:val="0"/>
        </w:rPr>
        <w:t>部门职责</w:t>
      </w:r>
    </w:p>
    <w:p w:rsidR="00035D1D" w:rsidRPr="00E31E97" w:rsidRDefault="00035D1D" w:rsidP="00E31E97">
      <w:pPr>
        <w:spacing w:line="578" w:lineRule="exact"/>
        <w:ind w:firstLineChars="200" w:firstLine="640"/>
        <w:rPr>
          <w:rFonts w:eastAsia="方正仿宋简体"/>
          <w:b/>
          <w:sz w:val="32"/>
          <w:szCs w:val="32"/>
        </w:rPr>
      </w:pPr>
      <w:r w:rsidRPr="00E31E97">
        <w:rPr>
          <w:rFonts w:ascii="仿宋" w:eastAsia="仿宋" w:hAnsi="仿宋" w:cs="仿宋" w:hint="eastAsia"/>
          <w:bCs/>
          <w:sz w:val="32"/>
          <w:szCs w:val="32"/>
        </w:rPr>
        <w:t>贯彻中央、省、市、县农民工服务相关方针政策，牵头统筹全县农民工服务保障工作；负责拟定全县农民工服务保障工作规划并组织实施；负责基层农民工服务平台业务指导及农民工综合服务站建设；协调有关部门（单位）做好农民工党建、农民工信息发布、就业创业、人才回引、社会保障、关怀慰问、劳动维权和政策法规宣传解读等基本公共服务工作；完成上级交办的其他任务。</w:t>
      </w:r>
    </w:p>
    <w:p w:rsidR="00035D1D" w:rsidRPr="00035D1D" w:rsidRDefault="00035D1D" w:rsidP="00035D1D"/>
    <w:p w:rsidR="00AD2882" w:rsidRDefault="00FC010F">
      <w:pPr>
        <w:pStyle w:val="2"/>
        <w:rPr>
          <w:rStyle w:val="2Char"/>
        </w:rPr>
      </w:pPr>
      <w:bookmarkStart w:id="14" w:name="_Toc15377200"/>
      <w:bookmarkStart w:id="15"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D75A9A" w:rsidRDefault="00D75A9A" w:rsidP="00D75A9A">
      <w:pPr>
        <w:widowControl/>
        <w:ind w:firstLineChars="200" w:firstLine="640"/>
        <w:jc w:val="left"/>
        <w:rPr>
          <w:rFonts w:ascii="仿宋" w:eastAsia="仿宋" w:hAnsi="仿宋"/>
          <w:sz w:val="32"/>
          <w:szCs w:val="32"/>
        </w:rPr>
      </w:pPr>
      <w:r>
        <w:rPr>
          <w:rFonts w:ascii="仿宋" w:eastAsia="仿宋" w:hAnsi="仿宋" w:hint="eastAsia"/>
          <w:sz w:val="32"/>
          <w:szCs w:val="32"/>
        </w:rPr>
        <w:t>2022年实有编制10个，年末实有人数10人，其中在职职工10人。退休人员1人。</w:t>
      </w:r>
    </w:p>
    <w:p w:rsidR="00AD2882" w:rsidRDefault="00FC010F">
      <w:pPr>
        <w:widowControl/>
        <w:jc w:val="left"/>
        <w:rPr>
          <w:rFonts w:ascii="仿宋" w:eastAsia="仿宋" w:hAnsi="仿宋"/>
          <w:kern w:val="0"/>
          <w:sz w:val="32"/>
          <w:szCs w:val="32"/>
        </w:rPr>
      </w:pPr>
      <w:r>
        <w:rPr>
          <w:rFonts w:ascii="仿宋" w:eastAsia="仿宋" w:hAnsi="仿宋"/>
          <w:sz w:val="32"/>
          <w:szCs w:val="32"/>
        </w:rPr>
        <w:br w:type="page"/>
      </w:r>
    </w:p>
    <w:p w:rsidR="00AD2882" w:rsidRDefault="00FC010F">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16"/>
      <w:bookmarkEnd w:id="17"/>
    </w:p>
    <w:p w:rsidR="00AD2882" w:rsidRDefault="00AD2882"/>
    <w:p w:rsidR="00AD2882" w:rsidRDefault="00FC010F">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AD2882" w:rsidRPr="00633996" w:rsidRDefault="007660A3" w:rsidP="00633996">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2022年度收入总计197万元，其中：本年收入191.78万元，年初结转5.22万元；2022年度支出总计197万元，</w:t>
      </w:r>
      <w:r w:rsidR="00FC010F">
        <w:rPr>
          <w:rFonts w:ascii="仿宋" w:eastAsia="仿宋" w:hAnsi="仿宋" w:hint="eastAsia"/>
          <w:sz w:val="32"/>
          <w:szCs w:val="32"/>
        </w:rPr>
        <w:t>与2021年相比，收、支总计各增加</w:t>
      </w:r>
      <w:r w:rsidR="00803619">
        <w:rPr>
          <w:rFonts w:ascii="仿宋" w:eastAsia="仿宋" w:hAnsi="仿宋" w:hint="eastAsia"/>
          <w:sz w:val="32"/>
          <w:szCs w:val="32"/>
        </w:rPr>
        <w:t>6.42</w:t>
      </w:r>
      <w:r w:rsidR="00FC010F">
        <w:rPr>
          <w:rFonts w:ascii="仿宋" w:eastAsia="仿宋" w:hAnsi="仿宋" w:hint="eastAsia"/>
          <w:sz w:val="32"/>
          <w:szCs w:val="32"/>
        </w:rPr>
        <w:t>万元，增长</w:t>
      </w:r>
      <w:r w:rsidR="00803619">
        <w:rPr>
          <w:rFonts w:ascii="仿宋" w:eastAsia="仿宋" w:hAnsi="仿宋" w:hint="eastAsia"/>
          <w:sz w:val="32"/>
          <w:szCs w:val="32"/>
        </w:rPr>
        <w:t>3.37</w:t>
      </w:r>
      <w:r w:rsidR="00FC010F">
        <w:rPr>
          <w:rFonts w:ascii="仿宋" w:eastAsia="仿宋" w:hAnsi="仿宋"/>
          <w:sz w:val="32"/>
          <w:szCs w:val="32"/>
        </w:rPr>
        <w:t>%</w:t>
      </w:r>
      <w:r w:rsidR="00FC010F">
        <w:rPr>
          <w:rFonts w:ascii="仿宋" w:eastAsia="仿宋" w:hAnsi="仿宋" w:hint="eastAsia"/>
          <w:sz w:val="32"/>
          <w:szCs w:val="32"/>
        </w:rPr>
        <w:t>。主要变动原因是</w:t>
      </w:r>
      <w:r w:rsidR="00803619">
        <w:rPr>
          <w:rFonts w:ascii="仿宋" w:eastAsia="仿宋" w:hAnsi="仿宋" w:cs="仿宋"/>
          <w:color w:val="333333"/>
          <w:sz w:val="32"/>
          <w:szCs w:val="32"/>
          <w:shd w:val="clear" w:color="auto" w:fill="FFFFFF"/>
        </w:rPr>
        <w:t>人员经费、公用经费均有所增加</w:t>
      </w:r>
      <w:r w:rsidR="00FC010F">
        <w:rPr>
          <w:rFonts w:ascii="仿宋" w:eastAsia="仿宋" w:hAnsi="仿宋" w:hint="eastAsia"/>
          <w:sz w:val="32"/>
          <w:szCs w:val="32"/>
        </w:rPr>
        <w:t>。</w:t>
      </w:r>
    </w:p>
    <w:p w:rsidR="00AD2882" w:rsidRDefault="00FC010F">
      <w:pPr>
        <w:pStyle w:val="aa"/>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AD2882" w:rsidRPr="00633996" w:rsidRDefault="00FC010F" w:rsidP="00633996">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AF7C17">
        <w:rPr>
          <w:rFonts w:ascii="仿宋" w:eastAsia="仿宋" w:hAnsi="仿宋" w:hint="eastAsia"/>
          <w:sz w:val="32"/>
          <w:szCs w:val="32"/>
        </w:rPr>
        <w:t>191.78</w:t>
      </w:r>
      <w:r>
        <w:rPr>
          <w:rFonts w:ascii="仿宋" w:eastAsia="仿宋" w:hAnsi="仿宋" w:hint="eastAsia"/>
          <w:sz w:val="32"/>
          <w:szCs w:val="32"/>
        </w:rPr>
        <w:t>万元，其中：一般公共预算财政拨款收入</w:t>
      </w:r>
      <w:r w:rsidR="00AF7C17">
        <w:rPr>
          <w:rFonts w:ascii="仿宋" w:eastAsia="仿宋" w:hAnsi="仿宋" w:hint="eastAsia"/>
          <w:sz w:val="32"/>
          <w:szCs w:val="32"/>
        </w:rPr>
        <w:t>191.78</w:t>
      </w:r>
      <w:r>
        <w:rPr>
          <w:rFonts w:ascii="仿宋" w:eastAsia="仿宋" w:hAnsi="仿宋" w:hint="eastAsia"/>
          <w:sz w:val="32"/>
          <w:szCs w:val="32"/>
        </w:rPr>
        <w:t>万元，占</w:t>
      </w:r>
      <w:r w:rsidR="00AF7C17">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AD2882" w:rsidRDefault="00FC010F">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AD2882" w:rsidRPr="009F186E" w:rsidRDefault="00FC010F" w:rsidP="009F186E">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633996">
        <w:rPr>
          <w:rFonts w:ascii="仿宋" w:eastAsia="仿宋" w:hAnsi="仿宋" w:hint="eastAsia"/>
          <w:sz w:val="32"/>
          <w:szCs w:val="32"/>
        </w:rPr>
        <w:t>197</w:t>
      </w:r>
      <w:r>
        <w:rPr>
          <w:rFonts w:ascii="仿宋" w:eastAsia="仿宋" w:hAnsi="仿宋" w:hint="eastAsia"/>
          <w:sz w:val="32"/>
          <w:szCs w:val="32"/>
        </w:rPr>
        <w:t>万元，其中：基本支出</w:t>
      </w:r>
      <w:r w:rsidR="00633996">
        <w:rPr>
          <w:rFonts w:ascii="仿宋" w:eastAsia="仿宋" w:hAnsi="仿宋" w:hint="eastAsia"/>
          <w:sz w:val="32"/>
          <w:szCs w:val="32"/>
        </w:rPr>
        <w:t>148.76</w:t>
      </w:r>
      <w:r>
        <w:rPr>
          <w:rFonts w:ascii="仿宋" w:eastAsia="仿宋" w:hAnsi="仿宋" w:hint="eastAsia"/>
          <w:sz w:val="32"/>
          <w:szCs w:val="32"/>
        </w:rPr>
        <w:t>万元，占</w:t>
      </w:r>
      <w:r w:rsidR="00633996">
        <w:rPr>
          <w:rFonts w:ascii="仿宋" w:eastAsia="仿宋" w:hAnsi="仿宋" w:hint="eastAsia"/>
          <w:sz w:val="32"/>
          <w:szCs w:val="32"/>
        </w:rPr>
        <w:t>75.51</w:t>
      </w:r>
      <w:r>
        <w:rPr>
          <w:rFonts w:ascii="仿宋" w:eastAsia="仿宋" w:hAnsi="仿宋"/>
          <w:sz w:val="32"/>
          <w:szCs w:val="32"/>
        </w:rPr>
        <w:t>%</w:t>
      </w:r>
      <w:r>
        <w:rPr>
          <w:rFonts w:ascii="仿宋" w:eastAsia="仿宋" w:hAnsi="仿宋" w:hint="eastAsia"/>
          <w:sz w:val="32"/>
          <w:szCs w:val="32"/>
        </w:rPr>
        <w:t>；项目支出</w:t>
      </w:r>
      <w:r w:rsidR="00633996">
        <w:rPr>
          <w:rFonts w:ascii="仿宋" w:eastAsia="仿宋" w:hAnsi="仿宋" w:hint="eastAsia"/>
          <w:sz w:val="32"/>
          <w:szCs w:val="32"/>
        </w:rPr>
        <w:t>48.24</w:t>
      </w:r>
      <w:r>
        <w:rPr>
          <w:rFonts w:ascii="仿宋" w:eastAsia="仿宋" w:hAnsi="仿宋" w:hint="eastAsia"/>
          <w:sz w:val="32"/>
          <w:szCs w:val="32"/>
        </w:rPr>
        <w:t>万元，占</w:t>
      </w:r>
      <w:r w:rsidR="00633996">
        <w:rPr>
          <w:rFonts w:ascii="仿宋" w:eastAsia="仿宋" w:hAnsi="仿宋" w:hint="eastAsia"/>
          <w:sz w:val="32"/>
          <w:szCs w:val="32"/>
        </w:rPr>
        <w:t>24.49</w:t>
      </w:r>
      <w:r>
        <w:rPr>
          <w:rFonts w:ascii="仿宋" w:eastAsia="仿宋" w:hAnsi="仿宋"/>
          <w:sz w:val="32"/>
          <w:szCs w:val="32"/>
        </w:rPr>
        <w:t>%</w:t>
      </w:r>
      <w:r>
        <w:rPr>
          <w:rFonts w:ascii="仿宋" w:eastAsia="仿宋" w:hAnsi="仿宋" w:hint="eastAsia"/>
          <w:sz w:val="32"/>
          <w:szCs w:val="32"/>
        </w:rPr>
        <w:t>；</w:t>
      </w:r>
    </w:p>
    <w:p w:rsidR="00AD2882" w:rsidRDefault="00FC010F">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AD2882" w:rsidRDefault="00FC010F" w:rsidP="000075D6">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0A5DC9">
        <w:rPr>
          <w:rFonts w:ascii="仿宋" w:eastAsia="仿宋" w:hAnsi="仿宋" w:hint="eastAsia"/>
          <w:sz w:val="32"/>
          <w:szCs w:val="32"/>
        </w:rPr>
        <w:t>394</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0A5DC9">
        <w:rPr>
          <w:rFonts w:ascii="仿宋" w:eastAsia="仿宋" w:hAnsi="仿宋" w:hint="eastAsia"/>
          <w:sz w:val="32"/>
          <w:szCs w:val="32"/>
        </w:rPr>
        <w:t>6.42</w:t>
      </w:r>
      <w:r>
        <w:rPr>
          <w:rFonts w:ascii="仿宋" w:eastAsia="仿宋" w:hAnsi="仿宋" w:hint="eastAsia"/>
          <w:sz w:val="32"/>
          <w:szCs w:val="32"/>
        </w:rPr>
        <w:t>万元，增长</w:t>
      </w:r>
      <w:r w:rsidR="000A5DC9">
        <w:rPr>
          <w:rFonts w:ascii="仿宋" w:eastAsia="仿宋" w:hAnsi="仿宋" w:hint="eastAsia"/>
          <w:sz w:val="32"/>
          <w:szCs w:val="32"/>
        </w:rPr>
        <w:t>3.37</w:t>
      </w:r>
      <w:r>
        <w:rPr>
          <w:rFonts w:ascii="仿宋" w:eastAsia="仿宋" w:hAnsi="仿宋"/>
          <w:sz w:val="32"/>
          <w:szCs w:val="32"/>
        </w:rPr>
        <w:t>%</w:t>
      </w:r>
      <w:r>
        <w:rPr>
          <w:rFonts w:ascii="仿宋" w:eastAsia="仿宋" w:hAnsi="仿宋" w:hint="eastAsia"/>
          <w:sz w:val="32"/>
          <w:szCs w:val="32"/>
        </w:rPr>
        <w:t>。主要变动原因是</w:t>
      </w:r>
      <w:r w:rsidR="000A5DC9">
        <w:rPr>
          <w:rFonts w:ascii="仿宋" w:eastAsia="仿宋" w:hAnsi="仿宋" w:cs="仿宋"/>
          <w:color w:val="333333"/>
          <w:sz w:val="32"/>
          <w:szCs w:val="32"/>
          <w:shd w:val="clear" w:color="auto" w:fill="FFFFFF"/>
        </w:rPr>
        <w:t>人员经费、公用经费均有所增加</w:t>
      </w:r>
      <w:r w:rsidR="000A5DC9">
        <w:rPr>
          <w:rFonts w:ascii="仿宋" w:eastAsia="仿宋" w:hAnsi="仿宋" w:cs="仿宋" w:hint="eastAsia"/>
          <w:color w:val="333333"/>
          <w:sz w:val="32"/>
          <w:szCs w:val="32"/>
          <w:shd w:val="clear" w:color="auto" w:fill="FFFFFF"/>
        </w:rPr>
        <w:t>。</w:t>
      </w:r>
    </w:p>
    <w:p w:rsidR="00AD2882" w:rsidRDefault="00FC010F">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AD2882" w:rsidRDefault="00FC010F">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AD2882" w:rsidRDefault="00FC010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0075D6">
        <w:rPr>
          <w:rFonts w:ascii="仿宋" w:eastAsia="仿宋" w:hAnsi="仿宋" w:hint="eastAsia"/>
          <w:sz w:val="32"/>
          <w:szCs w:val="32"/>
        </w:rPr>
        <w:t>197</w:t>
      </w:r>
      <w:r>
        <w:rPr>
          <w:rFonts w:ascii="仿宋" w:eastAsia="仿宋" w:hAnsi="仿宋" w:hint="eastAsia"/>
          <w:sz w:val="32"/>
          <w:szCs w:val="32"/>
        </w:rPr>
        <w:t>万元，占本年支出合计的</w:t>
      </w:r>
      <w:r w:rsidR="000075D6">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0075D6">
        <w:rPr>
          <w:rFonts w:ascii="仿宋" w:eastAsia="仿宋" w:hAnsi="仿宋" w:hint="eastAsia"/>
          <w:sz w:val="32"/>
          <w:szCs w:val="32"/>
        </w:rPr>
        <w:t>6.42</w:t>
      </w:r>
      <w:r>
        <w:rPr>
          <w:rFonts w:ascii="仿宋" w:eastAsia="仿宋" w:hAnsi="仿宋" w:hint="eastAsia"/>
          <w:sz w:val="32"/>
          <w:szCs w:val="32"/>
        </w:rPr>
        <w:t>万元，增长</w:t>
      </w:r>
      <w:r w:rsidR="000075D6">
        <w:rPr>
          <w:rFonts w:ascii="仿宋" w:eastAsia="仿宋" w:hAnsi="仿宋" w:hint="eastAsia"/>
          <w:sz w:val="32"/>
          <w:szCs w:val="32"/>
        </w:rPr>
        <w:t>3.37</w:t>
      </w:r>
      <w:r>
        <w:rPr>
          <w:rFonts w:ascii="仿宋" w:eastAsia="仿宋" w:hAnsi="仿宋"/>
          <w:sz w:val="32"/>
          <w:szCs w:val="32"/>
        </w:rPr>
        <w:t>%</w:t>
      </w:r>
      <w:r>
        <w:rPr>
          <w:rFonts w:ascii="仿宋" w:eastAsia="仿宋" w:hAnsi="仿宋" w:hint="eastAsia"/>
          <w:sz w:val="32"/>
          <w:szCs w:val="32"/>
        </w:rPr>
        <w:t>。主要变动原因是</w:t>
      </w:r>
      <w:r w:rsidR="000075D6">
        <w:rPr>
          <w:rFonts w:ascii="仿宋" w:eastAsia="仿宋" w:hAnsi="仿宋" w:cs="仿宋"/>
          <w:color w:val="333333"/>
          <w:sz w:val="32"/>
          <w:szCs w:val="32"/>
          <w:shd w:val="clear" w:color="auto" w:fill="FFFFFF"/>
        </w:rPr>
        <w:t>人员经费、</w:t>
      </w:r>
      <w:r w:rsidR="000075D6">
        <w:rPr>
          <w:rFonts w:ascii="仿宋" w:eastAsia="仿宋" w:hAnsi="仿宋" w:cs="仿宋"/>
          <w:color w:val="333333"/>
          <w:sz w:val="32"/>
          <w:szCs w:val="32"/>
          <w:shd w:val="clear" w:color="auto" w:fill="FFFFFF"/>
        </w:rPr>
        <w:lastRenderedPageBreak/>
        <w:t>公用经费均有所增加</w:t>
      </w:r>
      <w:r w:rsidR="000075D6">
        <w:rPr>
          <w:rFonts w:ascii="仿宋" w:eastAsia="仿宋" w:hAnsi="仿宋" w:cs="仿宋" w:hint="eastAsia"/>
          <w:color w:val="333333"/>
          <w:sz w:val="32"/>
          <w:szCs w:val="32"/>
          <w:shd w:val="clear" w:color="auto" w:fill="FFFFFF"/>
        </w:rPr>
        <w:t>。</w:t>
      </w:r>
    </w:p>
    <w:p w:rsidR="00AD2882" w:rsidRDefault="00FC010F" w:rsidP="000075D6">
      <w:pPr>
        <w:spacing w:line="600" w:lineRule="exact"/>
        <w:ind w:firstLineChars="150" w:firstLine="482"/>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AD2882" w:rsidRDefault="00FC010F" w:rsidP="004227C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0075D6">
        <w:rPr>
          <w:rFonts w:ascii="仿宋" w:eastAsia="仿宋" w:hAnsi="仿宋" w:hint="eastAsia"/>
          <w:sz w:val="32"/>
          <w:szCs w:val="32"/>
        </w:rPr>
        <w:t>197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0075D6">
        <w:rPr>
          <w:rFonts w:ascii="仿宋" w:eastAsia="仿宋" w:hAnsi="仿宋" w:hint="eastAsia"/>
          <w:color w:val="000000"/>
          <w:sz w:val="32"/>
          <w:szCs w:val="32"/>
        </w:rPr>
        <w:t>（类208）</w:t>
      </w:r>
      <w:r w:rsidR="000075D6">
        <w:rPr>
          <w:rFonts w:ascii="仿宋" w:eastAsia="仿宋" w:hAnsi="仿宋" w:hint="eastAsia"/>
          <w:sz w:val="32"/>
          <w:szCs w:val="32"/>
        </w:rPr>
        <w:t>183.65</w:t>
      </w:r>
      <w:r>
        <w:rPr>
          <w:rFonts w:ascii="仿宋" w:eastAsia="仿宋" w:hAnsi="仿宋" w:hint="eastAsia"/>
          <w:sz w:val="32"/>
          <w:szCs w:val="32"/>
        </w:rPr>
        <w:t>万元，占</w:t>
      </w:r>
      <w:r w:rsidR="000075D6">
        <w:rPr>
          <w:rFonts w:ascii="仿宋" w:eastAsia="仿宋" w:hAnsi="仿宋" w:hint="eastAsia"/>
          <w:sz w:val="32"/>
          <w:szCs w:val="32"/>
        </w:rPr>
        <w:t>93.22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0075D6">
        <w:rPr>
          <w:rFonts w:ascii="仿宋" w:eastAsia="仿宋" w:hAnsi="仿宋" w:hint="eastAsia"/>
          <w:color w:val="000000"/>
          <w:sz w:val="32"/>
          <w:szCs w:val="32"/>
        </w:rPr>
        <w:t>（类210）</w:t>
      </w:r>
      <w:r w:rsidR="004227C4">
        <w:rPr>
          <w:rFonts w:ascii="仿宋" w:eastAsia="仿宋" w:hAnsi="仿宋" w:hint="eastAsia"/>
          <w:sz w:val="32"/>
          <w:szCs w:val="32"/>
        </w:rPr>
        <w:t>5.68</w:t>
      </w:r>
      <w:r>
        <w:rPr>
          <w:rFonts w:ascii="仿宋" w:eastAsia="仿宋" w:hAnsi="仿宋" w:hint="eastAsia"/>
          <w:sz w:val="32"/>
          <w:szCs w:val="32"/>
        </w:rPr>
        <w:t>万元，占</w:t>
      </w:r>
      <w:r w:rsidR="004227C4">
        <w:rPr>
          <w:rFonts w:ascii="仿宋" w:eastAsia="仿宋" w:hAnsi="仿宋" w:hint="eastAsia"/>
          <w:sz w:val="32"/>
          <w:szCs w:val="32"/>
        </w:rPr>
        <w:t>2.88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4227C4">
        <w:rPr>
          <w:rFonts w:ascii="仿宋" w:eastAsia="仿宋" w:hAnsi="仿宋" w:hint="eastAsia"/>
          <w:color w:val="000000"/>
          <w:sz w:val="32"/>
          <w:szCs w:val="32"/>
        </w:rPr>
        <w:t>（类221）</w:t>
      </w:r>
      <w:r w:rsidR="004227C4">
        <w:rPr>
          <w:rFonts w:ascii="仿宋" w:eastAsia="仿宋" w:hAnsi="仿宋" w:hint="eastAsia"/>
          <w:sz w:val="32"/>
          <w:szCs w:val="32"/>
        </w:rPr>
        <w:t>7.67</w:t>
      </w:r>
      <w:r>
        <w:rPr>
          <w:rFonts w:ascii="仿宋" w:eastAsia="仿宋" w:hAnsi="仿宋" w:hint="eastAsia"/>
          <w:sz w:val="32"/>
          <w:szCs w:val="32"/>
        </w:rPr>
        <w:t>万元，占</w:t>
      </w:r>
      <w:r w:rsidR="004227C4">
        <w:rPr>
          <w:rFonts w:ascii="仿宋" w:eastAsia="仿宋" w:hAnsi="仿宋" w:hint="eastAsia"/>
          <w:sz w:val="32"/>
          <w:szCs w:val="32"/>
        </w:rPr>
        <w:t>3.89</w:t>
      </w:r>
      <w:r>
        <w:rPr>
          <w:rFonts w:ascii="仿宋" w:eastAsia="仿宋" w:hAnsi="仿宋"/>
          <w:sz w:val="32"/>
          <w:szCs w:val="32"/>
        </w:rPr>
        <w:t>%</w:t>
      </w:r>
      <w:r>
        <w:rPr>
          <w:rFonts w:ascii="仿宋" w:eastAsia="仿宋" w:hAnsi="仿宋" w:hint="eastAsia"/>
          <w:sz w:val="32"/>
          <w:szCs w:val="32"/>
        </w:rPr>
        <w:t>。</w:t>
      </w:r>
    </w:p>
    <w:p w:rsidR="00AD2882" w:rsidRDefault="00FC010F">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AD2882" w:rsidRDefault="00FC010F">
      <w:pPr>
        <w:spacing w:line="600" w:lineRule="exact"/>
        <w:ind w:firstLineChars="200" w:firstLine="643"/>
        <w:outlineLvl w:val="2"/>
        <w:rPr>
          <w:rFonts w:ascii="仿宋" w:eastAsia="仿宋" w:hAnsi="仿宋"/>
          <w:sz w:val="32"/>
          <w:szCs w:val="32"/>
        </w:rPr>
      </w:pPr>
      <w:bookmarkStart w:id="31" w:name="_Toc15377444"/>
      <w:bookmarkStart w:id="32" w:name="_Toc15377213"/>
      <w:bookmarkStart w:id="33" w:name="_Toc15378460"/>
      <w:r>
        <w:rPr>
          <w:rFonts w:ascii="仿宋" w:eastAsia="仿宋" w:hAnsi="仿宋" w:hint="eastAsia"/>
          <w:b/>
          <w:sz w:val="32"/>
          <w:szCs w:val="32"/>
        </w:rPr>
        <w:t>2022年一般公共预算支出决算数为</w:t>
      </w:r>
      <w:r w:rsidR="00CA1F8C">
        <w:rPr>
          <w:rFonts w:ascii="仿宋" w:eastAsia="仿宋" w:hAnsi="仿宋" w:hint="eastAsia"/>
          <w:b/>
          <w:sz w:val="32"/>
          <w:szCs w:val="32"/>
        </w:rPr>
        <w:t>197万元</w:t>
      </w:r>
      <w:r>
        <w:rPr>
          <w:rFonts w:ascii="仿宋" w:eastAsia="仿宋" w:hAnsi="仿宋" w:hint="eastAsia"/>
          <w:sz w:val="32"/>
          <w:szCs w:val="32"/>
        </w:rPr>
        <w:t>，</w:t>
      </w:r>
      <w:r>
        <w:rPr>
          <w:rStyle w:val="a8"/>
          <w:rFonts w:ascii="仿宋" w:eastAsia="仿宋" w:hAnsi="仿宋" w:hint="eastAsia"/>
          <w:bCs/>
          <w:sz w:val="32"/>
          <w:szCs w:val="32"/>
        </w:rPr>
        <w:t>完成预算</w:t>
      </w:r>
      <w:r w:rsidR="0097239B">
        <w:rPr>
          <w:rStyle w:val="a8"/>
          <w:rFonts w:ascii="仿宋" w:eastAsia="仿宋" w:hAnsi="仿宋" w:hint="eastAsia"/>
          <w:bCs/>
          <w:sz w:val="32"/>
          <w:szCs w:val="32"/>
        </w:rPr>
        <w:t>102.72</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893B54" w:rsidRDefault="00893B54" w:rsidP="00893B54">
      <w:pPr>
        <w:spacing w:line="600" w:lineRule="exact"/>
        <w:ind w:firstLineChars="200" w:firstLine="640"/>
      </w:pPr>
      <w:r>
        <w:rPr>
          <w:rFonts w:ascii="仿宋" w:eastAsia="仿宋" w:hAnsi="仿宋" w:hint="eastAsia"/>
          <w:bCs/>
          <w:color w:val="000000"/>
          <w:sz w:val="32"/>
          <w:szCs w:val="32"/>
        </w:rPr>
        <w:t>1.社会保障和就业支出（类208）人力资源和社会保障管理事务（款01）劳动保障监察（项05）:支出决算为159.37万元，完成预算103.39%，决算数大于预算数的主要原因是支出决算里包含了年初结转和结余。</w:t>
      </w:r>
    </w:p>
    <w:p w:rsidR="00893B54" w:rsidRDefault="00893B54" w:rsidP="00893B54">
      <w:pPr>
        <w:spacing w:line="600" w:lineRule="exact"/>
        <w:ind w:firstLineChars="200" w:firstLine="640"/>
      </w:pPr>
      <w:r>
        <w:rPr>
          <w:rFonts w:ascii="仿宋" w:eastAsia="仿宋" w:hAnsi="仿宋" w:hint="eastAsia"/>
          <w:bCs/>
          <w:color w:val="000000"/>
          <w:sz w:val="32"/>
          <w:szCs w:val="32"/>
        </w:rPr>
        <w:t>2.社会保障和就业支出（类208）人力资源和社会保障管理事务（款01） 其他人力资源和社会保障管理事务支出（项99）：支出决算为</w:t>
      </w:r>
      <w:r w:rsidR="00405255">
        <w:rPr>
          <w:rFonts w:ascii="仿宋" w:eastAsia="仿宋" w:hAnsi="仿宋" w:hint="eastAsia"/>
          <w:bCs/>
          <w:color w:val="000000"/>
          <w:sz w:val="32"/>
          <w:szCs w:val="32"/>
        </w:rPr>
        <w:t>10</w:t>
      </w:r>
      <w:r>
        <w:rPr>
          <w:rFonts w:ascii="仿宋" w:eastAsia="仿宋" w:hAnsi="仿宋" w:hint="eastAsia"/>
          <w:bCs/>
          <w:color w:val="000000"/>
          <w:sz w:val="32"/>
          <w:szCs w:val="32"/>
        </w:rPr>
        <w:t>万元，完成预算100%。</w:t>
      </w:r>
    </w:p>
    <w:p w:rsidR="00893B54" w:rsidRDefault="00893B54" w:rsidP="00893B54">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3.社会保障和就业支出（类208）行政事业单位养老支出（款05）机关事业单位基本养老保险缴费支出（项05）:支出决算为</w:t>
      </w:r>
      <w:r w:rsidR="0099087D">
        <w:rPr>
          <w:rFonts w:ascii="仿宋" w:eastAsia="仿宋" w:hAnsi="仿宋" w:hint="eastAsia"/>
          <w:bCs/>
          <w:color w:val="000000"/>
          <w:sz w:val="32"/>
          <w:szCs w:val="32"/>
        </w:rPr>
        <w:t>12.74</w:t>
      </w:r>
      <w:r>
        <w:rPr>
          <w:rFonts w:ascii="仿宋" w:eastAsia="仿宋" w:hAnsi="仿宋" w:hint="eastAsia"/>
          <w:bCs/>
          <w:color w:val="000000"/>
          <w:sz w:val="32"/>
          <w:szCs w:val="32"/>
        </w:rPr>
        <w:t>万元，完成预算100%。</w:t>
      </w:r>
    </w:p>
    <w:p w:rsidR="0099087D" w:rsidRPr="0099087D" w:rsidRDefault="0099087D" w:rsidP="0099087D">
      <w:pPr>
        <w:pStyle w:val="a0"/>
        <w:spacing w:before="93"/>
        <w:ind w:firstLineChars="200" w:firstLine="640"/>
      </w:pPr>
      <w:r>
        <w:rPr>
          <w:rFonts w:ascii="仿宋" w:eastAsia="仿宋" w:hAnsi="仿宋" w:hint="eastAsia"/>
          <w:bCs/>
          <w:color w:val="000000"/>
          <w:sz w:val="32"/>
          <w:szCs w:val="32"/>
        </w:rPr>
        <w:t>4.社会保障和就业支出（类208）行政事业单位养老支出（款05）其他行政事业单位</w:t>
      </w:r>
      <w:r w:rsidR="002770A7">
        <w:rPr>
          <w:rFonts w:ascii="仿宋" w:eastAsia="仿宋" w:hAnsi="仿宋" w:hint="eastAsia"/>
          <w:bCs/>
          <w:color w:val="000000"/>
          <w:sz w:val="32"/>
          <w:szCs w:val="32"/>
        </w:rPr>
        <w:t>养老</w:t>
      </w:r>
      <w:r>
        <w:rPr>
          <w:rFonts w:ascii="仿宋" w:eastAsia="仿宋" w:hAnsi="仿宋" w:hint="eastAsia"/>
          <w:bCs/>
          <w:color w:val="000000"/>
          <w:sz w:val="32"/>
          <w:szCs w:val="32"/>
        </w:rPr>
        <w:t>支出（项</w:t>
      </w:r>
      <w:r w:rsidR="002770A7">
        <w:rPr>
          <w:rFonts w:ascii="仿宋" w:eastAsia="仿宋" w:hAnsi="仿宋" w:hint="eastAsia"/>
          <w:bCs/>
          <w:color w:val="000000"/>
          <w:sz w:val="32"/>
          <w:szCs w:val="32"/>
        </w:rPr>
        <w:t>99</w:t>
      </w:r>
      <w:r>
        <w:rPr>
          <w:rFonts w:ascii="仿宋" w:eastAsia="仿宋" w:hAnsi="仿宋" w:hint="eastAsia"/>
          <w:bCs/>
          <w:color w:val="000000"/>
          <w:sz w:val="32"/>
          <w:szCs w:val="32"/>
        </w:rPr>
        <w:t>）:支出决算为</w:t>
      </w:r>
      <w:r w:rsidR="002770A7">
        <w:rPr>
          <w:rFonts w:ascii="仿宋" w:eastAsia="仿宋" w:hAnsi="仿宋" w:hint="eastAsia"/>
          <w:bCs/>
          <w:color w:val="000000"/>
          <w:sz w:val="32"/>
          <w:szCs w:val="32"/>
        </w:rPr>
        <w:t>1.54</w:t>
      </w:r>
      <w:r>
        <w:rPr>
          <w:rFonts w:ascii="仿宋" w:eastAsia="仿宋" w:hAnsi="仿宋" w:hint="eastAsia"/>
          <w:bCs/>
          <w:color w:val="000000"/>
          <w:sz w:val="32"/>
          <w:szCs w:val="32"/>
        </w:rPr>
        <w:t>万元，完成预算100%。</w:t>
      </w:r>
    </w:p>
    <w:p w:rsidR="00893B54" w:rsidRDefault="002770A7" w:rsidP="00893B54">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5</w:t>
      </w:r>
      <w:r w:rsidR="00893B54">
        <w:rPr>
          <w:rFonts w:ascii="仿宋" w:eastAsia="仿宋" w:hAnsi="仿宋" w:hint="eastAsia"/>
          <w:bCs/>
          <w:color w:val="000000"/>
          <w:sz w:val="32"/>
          <w:szCs w:val="32"/>
        </w:rPr>
        <w:t>.卫生健康支出（类210）行政事业单位医疗（款11）事业单位医疗（项02）:支出决算为4.</w:t>
      </w:r>
      <w:r>
        <w:rPr>
          <w:rFonts w:ascii="仿宋" w:eastAsia="仿宋" w:hAnsi="仿宋" w:hint="eastAsia"/>
          <w:bCs/>
          <w:color w:val="000000"/>
          <w:sz w:val="32"/>
          <w:szCs w:val="32"/>
        </w:rPr>
        <w:t>48</w:t>
      </w:r>
      <w:r w:rsidR="00893B54">
        <w:rPr>
          <w:rFonts w:ascii="仿宋" w:eastAsia="仿宋" w:hAnsi="仿宋" w:hint="eastAsia"/>
          <w:bCs/>
          <w:color w:val="000000"/>
          <w:sz w:val="32"/>
          <w:szCs w:val="32"/>
        </w:rPr>
        <w:t>万元，完成预算100%。</w:t>
      </w:r>
    </w:p>
    <w:p w:rsidR="00893B54" w:rsidRDefault="002770A7" w:rsidP="00893B54">
      <w:pPr>
        <w:spacing w:line="600" w:lineRule="exact"/>
        <w:ind w:firstLineChars="200" w:firstLine="640"/>
        <w:rPr>
          <w:rFonts w:eastAsia="仿宋"/>
        </w:rPr>
      </w:pPr>
      <w:r>
        <w:rPr>
          <w:rFonts w:ascii="仿宋" w:eastAsia="仿宋" w:hAnsi="仿宋" w:hint="eastAsia"/>
          <w:bCs/>
          <w:color w:val="000000"/>
          <w:sz w:val="32"/>
          <w:szCs w:val="32"/>
        </w:rPr>
        <w:t>6</w:t>
      </w:r>
      <w:r w:rsidR="00893B54">
        <w:rPr>
          <w:rFonts w:ascii="仿宋" w:eastAsia="仿宋" w:hAnsi="仿宋" w:hint="eastAsia"/>
          <w:bCs/>
          <w:color w:val="000000"/>
          <w:sz w:val="32"/>
          <w:szCs w:val="32"/>
        </w:rPr>
        <w:t>.卫生健康支出（类210）行政事业单位医疗（款11） 公务员医疗补助（项03）:支出决算为1.</w:t>
      </w:r>
      <w:r>
        <w:rPr>
          <w:rFonts w:ascii="仿宋" w:eastAsia="仿宋" w:hAnsi="仿宋" w:hint="eastAsia"/>
          <w:bCs/>
          <w:color w:val="000000"/>
          <w:sz w:val="32"/>
          <w:szCs w:val="32"/>
        </w:rPr>
        <w:t>2</w:t>
      </w:r>
      <w:r w:rsidR="00893B54">
        <w:rPr>
          <w:rFonts w:ascii="仿宋" w:eastAsia="仿宋" w:hAnsi="仿宋" w:hint="eastAsia"/>
          <w:bCs/>
          <w:color w:val="000000"/>
          <w:sz w:val="32"/>
          <w:szCs w:val="32"/>
        </w:rPr>
        <w:t>万元，完成预算100%。</w:t>
      </w:r>
    </w:p>
    <w:p w:rsidR="00AD2882" w:rsidRPr="007D778D" w:rsidRDefault="007376F4" w:rsidP="007D778D">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7</w:t>
      </w:r>
      <w:r w:rsidR="00893B54">
        <w:rPr>
          <w:rFonts w:ascii="仿宋" w:eastAsia="仿宋" w:hAnsi="仿宋" w:hint="eastAsia"/>
          <w:bCs/>
          <w:color w:val="000000"/>
          <w:sz w:val="32"/>
          <w:szCs w:val="32"/>
        </w:rPr>
        <w:t>.住房保障支出（类221）住房改革支出（款02）住房公积金（项01）:支出决算为</w:t>
      </w:r>
      <w:r>
        <w:rPr>
          <w:rFonts w:ascii="仿宋" w:eastAsia="仿宋" w:hAnsi="仿宋" w:hint="eastAsia"/>
          <w:bCs/>
          <w:color w:val="000000"/>
          <w:sz w:val="32"/>
          <w:szCs w:val="32"/>
        </w:rPr>
        <w:t>7.67</w:t>
      </w:r>
      <w:r w:rsidR="00893B54">
        <w:rPr>
          <w:rFonts w:ascii="仿宋" w:eastAsia="仿宋" w:hAnsi="仿宋" w:hint="eastAsia"/>
          <w:bCs/>
          <w:color w:val="000000"/>
          <w:sz w:val="32"/>
          <w:szCs w:val="32"/>
        </w:rPr>
        <w:t>万元，完成预算100%。</w:t>
      </w:r>
    </w:p>
    <w:p w:rsidR="00AD2882" w:rsidRDefault="00FC010F">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AD2882" w:rsidRDefault="00FC010F">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9B3457">
        <w:rPr>
          <w:rFonts w:ascii="仿宋" w:eastAsia="仿宋" w:hAnsi="仿宋" w:hint="eastAsia"/>
          <w:sz w:val="32"/>
          <w:szCs w:val="32"/>
        </w:rPr>
        <w:t>148.7</w:t>
      </w:r>
      <w:r w:rsidR="003F7C56">
        <w:rPr>
          <w:rFonts w:ascii="仿宋" w:eastAsia="仿宋" w:hAnsi="仿宋" w:hint="eastAsia"/>
          <w:sz w:val="32"/>
          <w:szCs w:val="32"/>
        </w:rPr>
        <w:t>6</w:t>
      </w:r>
      <w:r>
        <w:rPr>
          <w:rFonts w:ascii="仿宋" w:eastAsia="仿宋" w:hAnsi="仿宋" w:hint="eastAsia"/>
          <w:sz w:val="32"/>
          <w:szCs w:val="32"/>
        </w:rPr>
        <w:t>万元，其中：</w:t>
      </w:r>
    </w:p>
    <w:p w:rsidR="00AD2882" w:rsidRPr="008F2E11" w:rsidRDefault="00FC010F" w:rsidP="008F2E11">
      <w:pPr>
        <w:spacing w:line="600" w:lineRule="exact"/>
        <w:ind w:firstLine="645"/>
        <w:rPr>
          <w:rFonts w:ascii="仿宋" w:eastAsia="仿宋" w:hAnsi="仿宋"/>
          <w:sz w:val="32"/>
          <w:szCs w:val="32"/>
        </w:rPr>
      </w:pPr>
      <w:r>
        <w:rPr>
          <w:rFonts w:ascii="仿宋" w:eastAsia="仿宋" w:hAnsi="仿宋" w:hint="eastAsia"/>
          <w:sz w:val="32"/>
          <w:szCs w:val="32"/>
        </w:rPr>
        <w:t>人员经费</w:t>
      </w:r>
      <w:r w:rsidR="009B3457">
        <w:rPr>
          <w:rFonts w:ascii="仿宋" w:eastAsia="仿宋" w:hAnsi="仿宋" w:hint="eastAsia"/>
          <w:sz w:val="32"/>
          <w:szCs w:val="32"/>
        </w:rPr>
        <w:t>137.74</w:t>
      </w:r>
      <w:r>
        <w:rPr>
          <w:rFonts w:ascii="仿宋" w:eastAsia="仿宋" w:hAnsi="仿宋" w:hint="eastAsia"/>
          <w:sz w:val="32"/>
          <w:szCs w:val="32"/>
        </w:rPr>
        <w:t>万元，主要包括：基本工资、津贴补贴、绩效工资、机关事业单位基本养老保险缴费、</w:t>
      </w:r>
      <w:r w:rsidR="009C5B5D" w:rsidRPr="009C5B5D">
        <w:rPr>
          <w:rFonts w:ascii="仿宋" w:eastAsia="仿宋" w:hAnsi="仿宋" w:hint="eastAsia"/>
          <w:sz w:val="32"/>
          <w:szCs w:val="32"/>
        </w:rPr>
        <w:t>职工基本医疗保险缴费</w:t>
      </w:r>
      <w:r w:rsidR="009C5B5D">
        <w:rPr>
          <w:rFonts w:ascii="仿宋" w:eastAsia="仿宋" w:hAnsi="仿宋" w:hint="eastAsia"/>
          <w:sz w:val="32"/>
          <w:szCs w:val="32"/>
        </w:rPr>
        <w:t>、</w:t>
      </w:r>
      <w:r w:rsidR="009C5B5D" w:rsidRPr="009C5B5D">
        <w:rPr>
          <w:rFonts w:ascii="仿宋" w:eastAsia="仿宋" w:hAnsi="仿宋" w:hint="eastAsia"/>
          <w:sz w:val="32"/>
          <w:szCs w:val="32"/>
        </w:rPr>
        <w:t>公务员医疗补助缴费</w:t>
      </w:r>
      <w:r w:rsidR="009C5B5D">
        <w:rPr>
          <w:rFonts w:ascii="仿宋" w:eastAsia="仿宋" w:hAnsi="仿宋" w:hint="eastAsia"/>
          <w:sz w:val="32"/>
          <w:szCs w:val="32"/>
        </w:rPr>
        <w:t>、</w:t>
      </w:r>
      <w:r>
        <w:rPr>
          <w:rFonts w:ascii="仿宋" w:eastAsia="仿宋" w:hAnsi="仿宋" w:hint="eastAsia"/>
          <w:sz w:val="32"/>
          <w:szCs w:val="32"/>
        </w:rPr>
        <w:t>其他社会保障缴费、住房公积金、其他</w:t>
      </w:r>
      <w:r w:rsidR="009C5B5D">
        <w:rPr>
          <w:rFonts w:ascii="仿宋" w:eastAsia="仿宋" w:hAnsi="仿宋" w:hint="eastAsia"/>
          <w:sz w:val="32"/>
          <w:szCs w:val="32"/>
        </w:rPr>
        <w:t>工资福利</w:t>
      </w:r>
      <w:r>
        <w:rPr>
          <w:rFonts w:ascii="仿宋" w:eastAsia="仿宋" w:hAnsi="仿宋" w:hint="eastAsia"/>
          <w:sz w:val="32"/>
          <w:szCs w:val="32"/>
        </w:rPr>
        <w:t>支出等。</w:t>
      </w:r>
      <w:r>
        <w:rPr>
          <w:rFonts w:ascii="仿宋" w:eastAsia="仿宋" w:hAnsi="仿宋"/>
          <w:sz w:val="32"/>
          <w:szCs w:val="32"/>
        </w:rPr>
        <w:br/>
      </w:r>
      <w:r>
        <w:rPr>
          <w:rFonts w:ascii="仿宋" w:eastAsia="仿宋" w:hAnsi="仿宋" w:hint="eastAsia"/>
          <w:sz w:val="32"/>
          <w:szCs w:val="32"/>
        </w:rPr>
        <w:t xml:space="preserve">　　公用经费</w:t>
      </w:r>
      <w:r w:rsidR="009B3457">
        <w:rPr>
          <w:rFonts w:ascii="仿宋" w:eastAsia="仿宋" w:hAnsi="仿宋" w:hint="eastAsia"/>
          <w:sz w:val="32"/>
          <w:szCs w:val="32"/>
        </w:rPr>
        <w:t>11.01</w:t>
      </w:r>
      <w:r>
        <w:rPr>
          <w:rFonts w:ascii="仿宋" w:eastAsia="仿宋" w:hAnsi="仿宋" w:hint="eastAsia"/>
          <w:sz w:val="32"/>
          <w:szCs w:val="32"/>
        </w:rPr>
        <w:t>万元，主要包括：办公费、水费、邮电费、差旅费、</w:t>
      </w:r>
      <w:r w:rsidR="008F2E11">
        <w:rPr>
          <w:rFonts w:ascii="仿宋" w:eastAsia="仿宋" w:hAnsi="仿宋" w:hint="eastAsia"/>
          <w:sz w:val="32"/>
          <w:szCs w:val="32"/>
        </w:rPr>
        <w:t>劳务费</w:t>
      </w:r>
      <w:r>
        <w:rPr>
          <w:rFonts w:ascii="仿宋" w:eastAsia="仿宋" w:hAnsi="仿宋" w:hint="eastAsia"/>
          <w:sz w:val="32"/>
          <w:szCs w:val="32"/>
        </w:rPr>
        <w:t>、工会经费、福利费、其他商品和服务支出等。</w:t>
      </w:r>
    </w:p>
    <w:p w:rsidR="00AD2882" w:rsidRDefault="00FC010F">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AD2882" w:rsidRDefault="00FC010F">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AD2882" w:rsidRDefault="00FC010F">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F14DE8">
        <w:rPr>
          <w:rFonts w:ascii="仿宋" w:eastAsia="仿宋" w:hAnsi="仿宋" w:hint="eastAsia"/>
          <w:sz w:val="32"/>
          <w:szCs w:val="32"/>
        </w:rPr>
        <w:t>1.33</w:t>
      </w:r>
      <w:r>
        <w:rPr>
          <w:rFonts w:ascii="仿宋" w:eastAsia="仿宋" w:hAnsi="仿宋" w:hint="eastAsia"/>
          <w:sz w:val="32"/>
          <w:szCs w:val="32"/>
        </w:rPr>
        <w:t>万元，完成预算</w:t>
      </w:r>
      <w:r w:rsidR="00F14DE8">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sidR="00466BE1">
        <w:rPr>
          <w:rFonts w:ascii="仿宋" w:eastAsia="仿宋" w:hAnsi="仿宋" w:hint="eastAsia"/>
          <w:sz w:val="32"/>
          <w:szCs w:val="32"/>
        </w:rPr>
        <w:t>全年</w:t>
      </w:r>
      <w:r>
        <w:rPr>
          <w:rFonts w:ascii="仿宋" w:eastAsia="仿宋" w:hAnsi="仿宋" w:hint="eastAsia"/>
          <w:sz w:val="32"/>
          <w:szCs w:val="32"/>
        </w:rPr>
        <w:t>预算数持平。</w:t>
      </w:r>
    </w:p>
    <w:p w:rsidR="00AD2882" w:rsidRDefault="00FC010F">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AD2882" w:rsidRDefault="00FC010F">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22年“三公”经费财政拨款支出决算中，</w:t>
      </w:r>
      <w:r w:rsidR="00F14DE8">
        <w:rPr>
          <w:rFonts w:ascii="仿宋" w:eastAsia="仿宋" w:hAnsi="仿宋" w:hint="eastAsia"/>
          <w:sz w:val="32"/>
          <w:szCs w:val="32"/>
        </w:rPr>
        <w:t>公务接待费支出决算1.33万元，占100</w:t>
      </w:r>
      <w:r w:rsidR="00F14DE8">
        <w:rPr>
          <w:rFonts w:ascii="仿宋" w:eastAsia="仿宋" w:hAnsi="仿宋"/>
          <w:sz w:val="32"/>
          <w:szCs w:val="32"/>
        </w:rPr>
        <w:t>%</w:t>
      </w:r>
      <w:r w:rsidR="00F14DE8">
        <w:rPr>
          <w:rFonts w:ascii="仿宋" w:eastAsia="仿宋" w:hAnsi="仿宋" w:hint="eastAsia"/>
          <w:sz w:val="32"/>
          <w:szCs w:val="32"/>
        </w:rPr>
        <w:t>。无因公出国（境）费支出和</w:t>
      </w:r>
      <w:r>
        <w:rPr>
          <w:rFonts w:ascii="仿宋" w:eastAsia="仿宋" w:hAnsi="仿宋" w:hint="eastAsia"/>
          <w:sz w:val="32"/>
          <w:szCs w:val="32"/>
        </w:rPr>
        <w:t>公务用车购置及运行维护费支出</w:t>
      </w:r>
      <w:r w:rsidR="00F14DE8">
        <w:rPr>
          <w:rFonts w:ascii="仿宋" w:eastAsia="仿宋" w:hAnsi="仿宋" w:hint="eastAsia"/>
          <w:sz w:val="32"/>
          <w:szCs w:val="32"/>
        </w:rPr>
        <w:t>，</w:t>
      </w:r>
      <w:r>
        <w:rPr>
          <w:rFonts w:ascii="仿宋" w:eastAsia="仿宋" w:hAnsi="仿宋" w:hint="eastAsia"/>
          <w:sz w:val="32"/>
          <w:szCs w:val="32"/>
        </w:rPr>
        <w:t>具体情况如下：</w:t>
      </w:r>
    </w:p>
    <w:p w:rsidR="00AD2882" w:rsidRDefault="00FC010F">
      <w:pPr>
        <w:spacing w:line="600" w:lineRule="exact"/>
        <w:ind w:firstLine="640"/>
        <w:rPr>
          <w:rFonts w:ascii="仿宋_GB2312" w:eastAsia="仿宋_GB2312"/>
          <w:sz w:val="32"/>
          <w:szCs w:val="32"/>
        </w:rPr>
      </w:pPr>
      <w:r>
        <w:rPr>
          <w:rFonts w:ascii="仿宋_GB2312" w:eastAsia="仿宋_GB2312" w:hint="eastAsia"/>
          <w:b/>
          <w:sz w:val="32"/>
          <w:szCs w:val="32"/>
        </w:rPr>
        <w:t>公务接待费支出</w:t>
      </w:r>
      <w:r w:rsidR="00466BE1">
        <w:rPr>
          <w:rFonts w:ascii="仿宋_GB2312" w:eastAsia="仿宋_GB2312" w:hint="eastAsia"/>
          <w:sz w:val="32"/>
          <w:szCs w:val="32"/>
        </w:rPr>
        <w:t>1.33</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466BE1">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sidR="00466BE1">
        <w:rPr>
          <w:rFonts w:ascii="仿宋_GB2312" w:eastAsia="仿宋_GB2312" w:hint="eastAsia"/>
          <w:sz w:val="32"/>
          <w:szCs w:val="32"/>
        </w:rPr>
        <w:t>1.09</w:t>
      </w:r>
      <w:r>
        <w:rPr>
          <w:rFonts w:ascii="仿宋_GB2312" w:eastAsia="仿宋_GB2312" w:hint="eastAsia"/>
          <w:sz w:val="32"/>
          <w:szCs w:val="32"/>
        </w:rPr>
        <w:t>万元，增长</w:t>
      </w:r>
      <w:r w:rsidR="00466BE1">
        <w:rPr>
          <w:rFonts w:ascii="仿宋_GB2312" w:eastAsia="仿宋_GB2312" w:hint="eastAsia"/>
          <w:sz w:val="32"/>
          <w:szCs w:val="32"/>
        </w:rPr>
        <w:t>454.17</w:t>
      </w:r>
      <w:r>
        <w:rPr>
          <w:rFonts w:ascii="仿宋_GB2312" w:eastAsia="仿宋_GB2312"/>
          <w:sz w:val="32"/>
          <w:szCs w:val="32"/>
        </w:rPr>
        <w:t>%</w:t>
      </w:r>
      <w:r>
        <w:rPr>
          <w:rFonts w:ascii="仿宋_GB2312" w:eastAsia="仿宋_GB2312" w:hint="eastAsia"/>
          <w:sz w:val="32"/>
          <w:szCs w:val="32"/>
        </w:rPr>
        <w:t>。主要原因</w:t>
      </w:r>
      <w:r w:rsidR="00466BE1">
        <w:rPr>
          <w:rFonts w:ascii="仿宋_GB2312" w:eastAsia="仿宋_GB2312" w:hint="eastAsia"/>
          <w:sz w:val="32"/>
          <w:szCs w:val="32"/>
        </w:rPr>
        <w:t>一</w:t>
      </w:r>
      <w:r>
        <w:rPr>
          <w:rFonts w:ascii="仿宋_GB2312" w:eastAsia="仿宋_GB2312" w:hint="eastAsia"/>
          <w:sz w:val="32"/>
          <w:szCs w:val="32"/>
        </w:rPr>
        <w:t>是</w:t>
      </w:r>
      <w:r w:rsidR="00466BE1">
        <w:rPr>
          <w:rFonts w:ascii="仿宋_GB2312" w:eastAsia="仿宋_GB2312" w:hint="eastAsia"/>
          <w:sz w:val="32"/>
          <w:szCs w:val="32"/>
        </w:rPr>
        <w:t>22年公务接待较之前有所增加</w:t>
      </w:r>
      <w:r>
        <w:rPr>
          <w:rFonts w:ascii="仿宋_GB2312" w:eastAsia="仿宋_GB2312" w:hint="eastAsia"/>
          <w:sz w:val="32"/>
          <w:szCs w:val="32"/>
        </w:rPr>
        <w:t>。其中：</w:t>
      </w:r>
    </w:p>
    <w:p w:rsidR="00AD2882" w:rsidRPr="009335C9" w:rsidRDefault="00FC010F" w:rsidP="009335C9">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466BE1">
        <w:rPr>
          <w:rFonts w:ascii="仿宋" w:eastAsia="仿宋" w:hAnsi="仿宋" w:hint="eastAsia"/>
          <w:sz w:val="32"/>
          <w:szCs w:val="32"/>
        </w:rPr>
        <w:t>1.33</w:t>
      </w:r>
      <w:r>
        <w:rPr>
          <w:rFonts w:ascii="仿宋_GB2312" w:eastAsia="仿宋_GB2312" w:hint="eastAsia"/>
          <w:sz w:val="32"/>
          <w:szCs w:val="32"/>
        </w:rPr>
        <w:t>万元，主要用于</w:t>
      </w:r>
      <w:r w:rsidR="00466BE1">
        <w:rPr>
          <w:rFonts w:ascii="仿宋" w:eastAsia="仿宋" w:hAnsi="仿宋"/>
          <w:color w:val="000000"/>
          <w:sz w:val="32"/>
          <w:szCs w:val="32"/>
        </w:rPr>
        <w:t>执行公务、开展业务活动开支的交通费、住宿费、用餐费等。</w:t>
      </w:r>
      <w:r>
        <w:rPr>
          <w:rFonts w:ascii="仿宋_GB2312" w:eastAsia="仿宋_GB2312" w:hint="eastAsia"/>
          <w:sz w:val="32"/>
          <w:szCs w:val="32"/>
        </w:rPr>
        <w:t>国内公务接待</w:t>
      </w:r>
      <w:r w:rsidR="00FF7500">
        <w:rPr>
          <w:rFonts w:ascii="仿宋_GB2312" w:eastAsia="仿宋_GB2312" w:hint="eastAsia"/>
          <w:sz w:val="32"/>
          <w:szCs w:val="32"/>
        </w:rPr>
        <w:t>5</w:t>
      </w:r>
      <w:r>
        <w:rPr>
          <w:rFonts w:ascii="仿宋_GB2312" w:eastAsia="仿宋_GB2312" w:hint="eastAsia"/>
          <w:sz w:val="32"/>
          <w:szCs w:val="32"/>
        </w:rPr>
        <w:t>批次，</w:t>
      </w:r>
      <w:r w:rsidR="00A14664">
        <w:rPr>
          <w:rFonts w:ascii="仿宋_GB2312" w:eastAsia="仿宋_GB2312" w:hint="eastAsia"/>
          <w:sz w:val="32"/>
          <w:szCs w:val="32"/>
        </w:rPr>
        <w:t>125人次（</w:t>
      </w:r>
      <w:r>
        <w:rPr>
          <w:rFonts w:ascii="仿宋_GB2312" w:eastAsia="仿宋_GB2312" w:hint="eastAsia"/>
          <w:sz w:val="32"/>
          <w:szCs w:val="32"/>
        </w:rPr>
        <w:t>包括陪同人员），共计支出</w:t>
      </w:r>
      <w:r w:rsidR="00466BE1">
        <w:rPr>
          <w:rFonts w:ascii="仿宋_GB2312" w:eastAsia="仿宋_GB2312" w:hint="eastAsia"/>
          <w:sz w:val="32"/>
          <w:szCs w:val="32"/>
        </w:rPr>
        <w:t>1.33</w:t>
      </w:r>
      <w:r w:rsidR="00FF7500">
        <w:rPr>
          <w:rFonts w:ascii="仿宋_GB2312" w:eastAsia="仿宋_GB2312" w:hint="eastAsia"/>
          <w:sz w:val="32"/>
          <w:szCs w:val="32"/>
        </w:rPr>
        <w:t>万元。</w:t>
      </w:r>
      <w:bookmarkStart w:id="40" w:name="_Toc15396610"/>
      <w:bookmarkStart w:id="41" w:name="_Toc15377218"/>
    </w:p>
    <w:p w:rsidR="00AD2882" w:rsidRDefault="00FC010F">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AD2882" w:rsidRDefault="00FC010F" w:rsidP="009335C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9335C9">
        <w:rPr>
          <w:rFonts w:ascii="仿宋_GB2312" w:eastAsia="仿宋_GB2312" w:hint="eastAsia"/>
          <w:sz w:val="32"/>
          <w:szCs w:val="32"/>
        </w:rPr>
        <w:t>无</w:t>
      </w:r>
      <w:r>
        <w:rPr>
          <w:rFonts w:ascii="仿宋_GB2312" w:eastAsia="仿宋_GB2312" w:hint="eastAsia"/>
          <w:sz w:val="32"/>
          <w:szCs w:val="32"/>
        </w:rPr>
        <w:t>政府性基金预算财政拨款支出。</w:t>
      </w:r>
    </w:p>
    <w:p w:rsidR="00AD2882" w:rsidRDefault="00FC010F">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AD2882" w:rsidRPr="009335C9" w:rsidRDefault="00FC010F" w:rsidP="009335C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9335C9">
        <w:rPr>
          <w:rFonts w:ascii="仿宋_GB2312" w:eastAsia="仿宋_GB2312" w:hint="eastAsia"/>
          <w:sz w:val="32"/>
          <w:szCs w:val="32"/>
        </w:rPr>
        <w:t>无</w:t>
      </w:r>
      <w:r>
        <w:rPr>
          <w:rFonts w:ascii="仿宋_GB2312" w:eastAsia="仿宋_GB2312" w:hint="eastAsia"/>
          <w:sz w:val="32"/>
          <w:szCs w:val="32"/>
        </w:rPr>
        <w:t>国有资本经营预算财政拨款支出。</w:t>
      </w:r>
    </w:p>
    <w:p w:rsidR="00AD2882" w:rsidRDefault="00FC010F">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AD2882" w:rsidRDefault="00FC010F">
      <w:pPr>
        <w:autoSpaceDE w:val="0"/>
        <w:autoSpaceDN w:val="0"/>
        <w:adjustRightInd w:val="0"/>
        <w:spacing w:line="600" w:lineRule="exact"/>
        <w:ind w:firstLineChars="200" w:firstLine="643"/>
        <w:jc w:val="left"/>
        <w:outlineLvl w:val="2"/>
        <w:rPr>
          <w:rFonts w:ascii="仿宋" w:eastAsia="仿宋" w:hAnsi="仿宋"/>
          <w:b/>
          <w:sz w:val="32"/>
          <w:szCs w:val="32"/>
        </w:rPr>
      </w:pPr>
      <w:bookmarkStart w:id="46" w:name="_Toc15377223"/>
      <w:r>
        <w:rPr>
          <w:rFonts w:ascii="仿宋" w:eastAsia="仿宋" w:hAnsi="仿宋" w:hint="eastAsia"/>
          <w:b/>
          <w:sz w:val="32"/>
          <w:szCs w:val="32"/>
        </w:rPr>
        <w:t>（</w:t>
      </w:r>
      <w:r w:rsidR="009335C9">
        <w:rPr>
          <w:rFonts w:ascii="仿宋" w:eastAsia="仿宋" w:hAnsi="仿宋" w:hint="eastAsia"/>
          <w:b/>
          <w:sz w:val="32"/>
          <w:szCs w:val="32"/>
        </w:rPr>
        <w:t>一</w:t>
      </w:r>
      <w:r>
        <w:rPr>
          <w:rFonts w:ascii="仿宋" w:eastAsia="仿宋" w:hAnsi="仿宋" w:hint="eastAsia"/>
          <w:b/>
          <w:sz w:val="32"/>
          <w:szCs w:val="32"/>
        </w:rPr>
        <w:t>）政府采购支出情况</w:t>
      </w:r>
      <w:bookmarkEnd w:id="46"/>
    </w:p>
    <w:p w:rsidR="00AD2882" w:rsidRDefault="00FC010F">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22年，政府采购支出总额</w:t>
      </w:r>
      <w:r w:rsidR="009335C9">
        <w:rPr>
          <w:rFonts w:ascii="仿宋_GB2312" w:eastAsia="仿宋_GB2312" w:hint="eastAsia"/>
          <w:sz w:val="32"/>
          <w:szCs w:val="32"/>
        </w:rPr>
        <w:t>2.02</w:t>
      </w:r>
      <w:r>
        <w:rPr>
          <w:rFonts w:ascii="仿宋_GB2312" w:eastAsia="仿宋_GB2312" w:hint="eastAsia"/>
          <w:sz w:val="32"/>
          <w:szCs w:val="32"/>
        </w:rPr>
        <w:t>万元，其中：政府采购货物支出</w:t>
      </w:r>
      <w:r w:rsidR="009335C9">
        <w:rPr>
          <w:rFonts w:ascii="仿宋_GB2312" w:eastAsia="仿宋_GB2312" w:hint="eastAsia"/>
          <w:sz w:val="32"/>
          <w:szCs w:val="32"/>
        </w:rPr>
        <w:t>2.02万元，无</w:t>
      </w:r>
      <w:r>
        <w:rPr>
          <w:rFonts w:ascii="仿宋_GB2312" w:eastAsia="仿宋_GB2312" w:hint="eastAsia"/>
          <w:sz w:val="32"/>
          <w:szCs w:val="32"/>
        </w:rPr>
        <w:t>政府采购工程支出</w:t>
      </w:r>
      <w:r w:rsidR="009335C9">
        <w:rPr>
          <w:rFonts w:ascii="仿宋_GB2312" w:eastAsia="仿宋_GB2312" w:hint="eastAsia"/>
          <w:sz w:val="32"/>
          <w:szCs w:val="32"/>
        </w:rPr>
        <w:t>和</w:t>
      </w:r>
      <w:r>
        <w:rPr>
          <w:rFonts w:ascii="仿宋_GB2312" w:eastAsia="仿宋_GB2312" w:hint="eastAsia"/>
          <w:sz w:val="32"/>
          <w:szCs w:val="32"/>
        </w:rPr>
        <w:t>政府采购服务支出。主要用于</w:t>
      </w:r>
      <w:r w:rsidR="009335C9">
        <w:rPr>
          <w:rFonts w:ascii="仿宋_GB2312" w:eastAsia="仿宋_GB2312" w:hint="eastAsia"/>
          <w:sz w:val="32"/>
          <w:szCs w:val="32"/>
        </w:rPr>
        <w:t>办公设备购置</w:t>
      </w:r>
      <w:r>
        <w:rPr>
          <w:rFonts w:ascii="仿宋_GB2312" w:eastAsia="仿宋_GB2312" w:hint="eastAsia"/>
          <w:sz w:val="32"/>
          <w:szCs w:val="32"/>
        </w:rPr>
        <w:t>。</w:t>
      </w:r>
    </w:p>
    <w:p w:rsidR="00AD2882" w:rsidRDefault="00FC010F">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4"/>
      <w:r>
        <w:rPr>
          <w:rFonts w:ascii="仿宋" w:eastAsia="仿宋" w:hAnsi="仿宋" w:hint="eastAsia"/>
          <w:b/>
          <w:sz w:val="32"/>
          <w:szCs w:val="32"/>
        </w:rPr>
        <w:t>（三）国有资产占有使用情况</w:t>
      </w:r>
      <w:bookmarkEnd w:id="47"/>
    </w:p>
    <w:p w:rsidR="009335C9" w:rsidRDefault="009335C9" w:rsidP="009335C9">
      <w:pPr>
        <w:autoSpaceDE w:val="0"/>
        <w:autoSpaceDN w:val="0"/>
        <w:adjustRightInd w:val="0"/>
        <w:spacing w:line="600" w:lineRule="exact"/>
        <w:ind w:firstLineChars="200" w:firstLine="420"/>
        <w:jc w:val="left"/>
        <w:rPr>
          <w:rFonts w:ascii="仿宋_GB2312" w:eastAsia="仿宋_GB2312"/>
          <w:color w:val="000000"/>
          <w:sz w:val="32"/>
          <w:szCs w:val="32"/>
        </w:rPr>
      </w:pPr>
      <w:r>
        <w:rPr>
          <w:rFonts w:hint="eastAsia"/>
        </w:rPr>
        <w:t xml:space="preserve">  </w:t>
      </w:r>
      <w:r>
        <w:rPr>
          <w:rFonts w:ascii="仿宋_GB2312" w:eastAsia="仿宋_GB2312" w:hint="eastAsia"/>
          <w:color w:val="000000"/>
          <w:sz w:val="32"/>
          <w:szCs w:val="32"/>
        </w:rPr>
        <w:t>截至2022年12月31日，固定资产总额为</w:t>
      </w:r>
      <w:r w:rsidR="00A14664">
        <w:rPr>
          <w:rFonts w:ascii="仿宋_GB2312" w:eastAsia="仿宋_GB2312" w:hint="eastAsia"/>
          <w:color w:val="000000"/>
          <w:sz w:val="32"/>
          <w:szCs w:val="32"/>
        </w:rPr>
        <w:t>24</w:t>
      </w:r>
      <w:r>
        <w:rPr>
          <w:rFonts w:ascii="仿宋_GB2312" w:eastAsia="仿宋_GB2312" w:hint="eastAsia"/>
          <w:color w:val="000000"/>
          <w:sz w:val="32"/>
          <w:szCs w:val="32"/>
        </w:rPr>
        <w:t>.</w:t>
      </w:r>
      <w:r w:rsidR="00A14664">
        <w:rPr>
          <w:rFonts w:ascii="仿宋_GB2312" w:eastAsia="仿宋_GB2312" w:hint="eastAsia"/>
          <w:color w:val="000000"/>
          <w:sz w:val="32"/>
          <w:szCs w:val="32"/>
        </w:rPr>
        <w:t>13</w:t>
      </w:r>
      <w:r>
        <w:rPr>
          <w:rFonts w:ascii="仿宋_GB2312" w:eastAsia="仿宋_GB2312" w:hint="eastAsia"/>
          <w:color w:val="000000"/>
          <w:sz w:val="32"/>
          <w:szCs w:val="32"/>
        </w:rPr>
        <w:t>万元，均为一般设备固定资产，主要为电脑、空调、桌椅等办公设备。</w:t>
      </w:r>
    </w:p>
    <w:p w:rsidR="00AD2882" w:rsidRDefault="00FC010F">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E31E97" w:rsidRDefault="00FC010F" w:rsidP="00E31E9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w:t>
      </w:r>
      <w:r>
        <w:rPr>
          <w:rFonts w:ascii="仿宋_GB2312" w:eastAsia="仿宋_GB2312" w:hAnsi="仿宋_GB2312" w:cs="仿宋_GB2312" w:hint="eastAsia"/>
          <w:sz w:val="32"/>
          <w:szCs w:val="32"/>
        </w:rPr>
        <w:lastRenderedPageBreak/>
        <w:t>阶段，组织对</w:t>
      </w:r>
      <w:r w:rsidR="00121332">
        <w:rPr>
          <w:rFonts w:ascii="仿宋_GB2312" w:eastAsia="仿宋_GB2312" w:hAnsi="仿宋_GB2312" w:cs="仿宋_GB2312" w:hint="eastAsia"/>
          <w:sz w:val="32"/>
          <w:szCs w:val="32"/>
        </w:rPr>
        <w:t>农民工服务保障工作经费、异地农民工党委专职人员经费、政府采购</w:t>
      </w:r>
      <w:r w:rsidR="00E31E97">
        <w:rPr>
          <w:rFonts w:ascii="仿宋_GB2312" w:eastAsia="仿宋_GB2312" w:hAnsi="仿宋_GB2312" w:cs="仿宋_GB2312" w:hint="eastAsia"/>
          <w:sz w:val="32"/>
          <w:szCs w:val="32"/>
        </w:rPr>
        <w:t>经费、异地农民工救助帮扶经费</w:t>
      </w:r>
      <w:r>
        <w:rPr>
          <w:rFonts w:ascii="仿宋_GB2312" w:eastAsia="仿宋_GB2312" w:hAnsi="仿宋_GB2312" w:cs="仿宋_GB2312" w:hint="eastAsia"/>
          <w:sz w:val="32"/>
          <w:szCs w:val="32"/>
        </w:rPr>
        <w:t>等</w:t>
      </w:r>
      <w:r w:rsidR="00E31E97">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个项目开展了预算事前绩效评估，对</w:t>
      </w:r>
      <w:r w:rsidR="00E31E97">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个项目编制了绩效目标，</w:t>
      </w:r>
      <w:r w:rsidR="00E31E97">
        <w:rPr>
          <w:rFonts w:ascii="仿宋_GB2312" w:eastAsia="仿宋_GB2312" w:hAnsi="仿宋_GB2312" w:cs="仿宋_GB2312" w:hint="eastAsia"/>
          <w:sz w:val="32"/>
          <w:szCs w:val="32"/>
        </w:rPr>
        <w:t>年终执行完毕后，对202</w:t>
      </w:r>
      <w:r w:rsidR="00046175">
        <w:rPr>
          <w:rFonts w:ascii="仿宋_GB2312" w:eastAsia="仿宋_GB2312" w:hAnsi="仿宋_GB2312" w:cs="仿宋_GB2312" w:hint="eastAsia"/>
          <w:sz w:val="32"/>
          <w:szCs w:val="32"/>
        </w:rPr>
        <w:t>2</w:t>
      </w:r>
      <w:r w:rsidR="00E31E97">
        <w:rPr>
          <w:rFonts w:ascii="仿宋_GB2312" w:eastAsia="仿宋_GB2312" w:hAnsi="仿宋_GB2312" w:cs="仿宋_GB2312" w:hint="eastAsia"/>
          <w:sz w:val="32"/>
          <w:szCs w:val="32"/>
        </w:rPr>
        <w:t>年部门整体支出开展了绩效目标完成情况自评。《202</w:t>
      </w:r>
      <w:r w:rsidR="00046175">
        <w:rPr>
          <w:rFonts w:ascii="仿宋_GB2312" w:eastAsia="仿宋_GB2312" w:hAnsi="仿宋_GB2312" w:cs="仿宋_GB2312" w:hint="eastAsia"/>
          <w:sz w:val="32"/>
          <w:szCs w:val="32"/>
        </w:rPr>
        <w:t>2</w:t>
      </w:r>
      <w:r w:rsidR="00E31E97">
        <w:rPr>
          <w:rFonts w:ascii="仿宋_GB2312" w:eastAsia="仿宋_GB2312" w:hAnsi="仿宋_GB2312" w:cs="仿宋_GB2312" w:hint="eastAsia"/>
          <w:sz w:val="32"/>
          <w:szCs w:val="32"/>
        </w:rPr>
        <w:t>年泸县农民工服务中心部门整体绩效评价报告》见附件（第四部分）。</w:t>
      </w:r>
    </w:p>
    <w:p w:rsidR="00AD2882" w:rsidRDefault="00FC010F" w:rsidP="00E31E97">
      <w:pPr>
        <w:widowControl/>
        <w:ind w:firstLineChars="200" w:firstLine="643"/>
        <w:jc w:val="left"/>
        <w:rPr>
          <w:rFonts w:ascii="仿宋_GB2312" w:eastAsia="仿宋_GB2312"/>
          <w:b/>
          <w:sz w:val="32"/>
          <w:szCs w:val="32"/>
        </w:rPr>
      </w:pPr>
      <w:r>
        <w:rPr>
          <w:rFonts w:ascii="仿宋_GB2312" w:eastAsia="仿宋_GB2312"/>
          <w:b/>
          <w:sz w:val="32"/>
          <w:szCs w:val="32"/>
        </w:rPr>
        <w:br w:type="page"/>
      </w:r>
    </w:p>
    <w:p w:rsidR="00AD2882" w:rsidRDefault="00FC010F">
      <w:pPr>
        <w:numPr>
          <w:ilvl w:val="0"/>
          <w:numId w:val="4"/>
        </w:numPr>
        <w:spacing w:line="600" w:lineRule="exact"/>
        <w:ind w:firstLineChars="150" w:firstLine="660"/>
        <w:jc w:val="center"/>
        <w:outlineLvl w:val="0"/>
        <w:rPr>
          <w:rStyle w:val="1Char"/>
          <w:rFonts w:ascii="黑体" w:eastAsia="黑体" w:hAnsi="黑体"/>
          <w:b w:val="0"/>
        </w:rPr>
      </w:pPr>
      <w:bookmarkStart w:id="48" w:name="_Toc15377225"/>
      <w:bookmarkStart w:id="49"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8"/>
      <w:bookmarkEnd w:id="49"/>
    </w:p>
    <w:p w:rsidR="00AD2882" w:rsidRDefault="00AD2882">
      <w:pPr>
        <w:spacing w:line="600" w:lineRule="exact"/>
        <w:jc w:val="left"/>
        <w:rPr>
          <w:rFonts w:ascii="宋体"/>
          <w:b/>
          <w:sz w:val="44"/>
          <w:szCs w:val="44"/>
        </w:rPr>
      </w:pPr>
    </w:p>
    <w:p w:rsidR="00B06942" w:rsidRDefault="00B06942" w:rsidP="00B06942">
      <w:pPr>
        <w:pStyle w:val="Default"/>
        <w:spacing w:line="560" w:lineRule="exact"/>
        <w:ind w:firstLineChars="200" w:firstLine="640"/>
        <w:rPr>
          <w:rFonts w:ascii="仿宋_GB2312" w:eastAsia="仿宋_GB2312"/>
          <w:color w:val="auto"/>
          <w:sz w:val="32"/>
          <w:szCs w:val="32"/>
        </w:rPr>
      </w:pPr>
      <w:bookmarkStart w:id="50"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sz w:val="32"/>
          <w:szCs w:val="32"/>
        </w:rPr>
        <w:t>9.</w:t>
      </w:r>
      <w:r>
        <w:rPr>
          <w:rFonts w:ascii="仿宋_GB2312" w:eastAsia="仿宋_GB2312" w:hAnsi="Calibri" w:cs="仿宋" w:hint="eastAsia"/>
          <w:color w:val="000000"/>
          <w:kern w:val="0"/>
          <w:sz w:val="32"/>
          <w:szCs w:val="32"/>
        </w:rPr>
        <w:t>208社会保障和就业支出：指政府在社会保障与就业方面的支出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20801人力资源和社会保障管理事务：指人力资源和社会保障管理事务支出。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2080105劳动保障监察：反映劳动保障监察事务支出。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2080199其他人力资源和社会保障管理事务支出：反映除上述项目以外其他用于人力资源和社会保障管理事务方</w:t>
      </w:r>
      <w:r>
        <w:rPr>
          <w:rFonts w:ascii="仿宋_GB2312" w:eastAsia="仿宋_GB2312" w:hAnsi="Calibri" w:cs="仿宋" w:hint="eastAsia"/>
          <w:color w:val="000000"/>
          <w:kern w:val="0"/>
          <w:sz w:val="32"/>
          <w:szCs w:val="32"/>
        </w:rPr>
        <w:lastRenderedPageBreak/>
        <w:t>面的支出。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20805行政事业单位养老支出：指用于行政事业单位养老方面的支出。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2080505机关事业单位基本养老保险缴费支出：指机关事业单位实施养老保险制度由单位缴纳的基本养老保险费支出。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10、210</w:t>
      </w:r>
      <w:r>
        <w:rPr>
          <w:rFonts w:ascii="仿宋" w:eastAsia="仿宋" w:hAnsi="仿宋" w:hint="eastAsia"/>
          <w:bCs/>
          <w:color w:val="000000"/>
          <w:sz w:val="32"/>
          <w:szCs w:val="32"/>
        </w:rPr>
        <w:t>卫生健康支出</w:t>
      </w:r>
      <w:r>
        <w:rPr>
          <w:rFonts w:ascii="仿宋_GB2312" w:eastAsia="仿宋_GB2312" w:hAnsi="Calibri" w:cs="仿宋" w:hint="eastAsia"/>
          <w:color w:val="000000"/>
          <w:kern w:val="0"/>
          <w:sz w:val="32"/>
          <w:szCs w:val="32"/>
        </w:rPr>
        <w:t>：反映政府医疗卫生健康管理方面的支出。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21011行政事业单位医疗：反映行政事业单位医疗方面的支出。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2101102事业单位医疗：反映财政部门集中安排的事业单位基本医疗保险缴费经费，未参加医疗保险的事业单位的公费医疗经费，按国家规定享受离休人员、红军老战士待遇人员的医疗经费。</w:t>
      </w:r>
    </w:p>
    <w:p w:rsidR="00B06942" w:rsidRDefault="00B06942" w:rsidP="00B06942">
      <w:pPr>
        <w:pStyle w:val="a0"/>
        <w:spacing w:before="93"/>
        <w:rPr>
          <w:rFonts w:eastAsia="仿宋"/>
        </w:rPr>
      </w:pPr>
      <w:r>
        <w:rPr>
          <w:rFonts w:hAnsi="Calibri" w:cs="仿宋" w:hint="eastAsia"/>
          <w:color w:val="000000"/>
          <w:sz w:val="32"/>
          <w:szCs w:val="32"/>
        </w:rPr>
        <w:t xml:space="preserve">    2101103</w:t>
      </w:r>
      <w:r>
        <w:rPr>
          <w:rFonts w:ascii="仿宋" w:eastAsia="仿宋" w:hAnsi="仿宋" w:hint="eastAsia"/>
          <w:bCs/>
          <w:color w:val="000000"/>
          <w:sz w:val="32"/>
          <w:szCs w:val="32"/>
        </w:rPr>
        <w:t>公务员医疗补助：</w:t>
      </w:r>
      <w:r>
        <w:rPr>
          <w:rFonts w:hAnsi="宋体" w:cs="仿宋_GB2312"/>
          <w:color w:val="333333"/>
          <w:sz w:val="31"/>
          <w:szCs w:val="31"/>
          <w:shd w:val="clear" w:color="auto" w:fill="FFFFFF"/>
        </w:rPr>
        <w:t>指财政部门安排的公务员医疗补助经费。</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11、221住房保障支出：集中反映政府用于住房方面的支出。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22102住房改革支出：反映行政事业单位用财政拨款资金和其他资金等安排的住房改革支出。</w:t>
      </w:r>
    </w:p>
    <w:p w:rsidR="00B06942" w:rsidRDefault="00B06942" w:rsidP="00B06942">
      <w:pPr>
        <w:spacing w:line="600" w:lineRule="exact"/>
        <w:ind w:firstLineChars="200" w:firstLine="640"/>
        <w:outlineLvl w:val="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2210201住房公积金：指反映行政事业单位按人力资源和社会保障部、财政部规定的基本工资和津贴补贴以及规定比例为职工缴纳的住房公积金。</w:t>
      </w:r>
    </w:p>
    <w:p w:rsidR="00B06942" w:rsidRDefault="00B06942" w:rsidP="00B06942">
      <w:pPr>
        <w:ind w:firstLineChars="200" w:firstLine="640"/>
        <w:rPr>
          <w:rFonts w:ascii="仿宋_GB2312" w:eastAsia="仿宋_GB2312"/>
          <w:sz w:val="32"/>
          <w:szCs w:val="32"/>
        </w:rPr>
      </w:pPr>
      <w:r>
        <w:rPr>
          <w:rFonts w:ascii="仿宋_GB2312" w:eastAsia="仿宋_GB2312" w:hint="eastAsia"/>
          <w:sz w:val="32"/>
          <w:szCs w:val="32"/>
        </w:rPr>
        <w:lastRenderedPageBreak/>
        <w:t>12</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B06942" w:rsidRDefault="00B06942" w:rsidP="00B06942">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B06942" w:rsidRDefault="00B06942" w:rsidP="00B0694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D2882" w:rsidRDefault="00FC010F">
      <w:pPr>
        <w:spacing w:line="600" w:lineRule="exact"/>
        <w:jc w:val="center"/>
        <w:outlineLvl w:val="0"/>
        <w:rPr>
          <w:rStyle w:val="1Char"/>
          <w:rFonts w:ascii="黑体" w:eastAsia="黑体" w:hAnsi="黑体"/>
          <w:b w:val="0"/>
        </w:rPr>
      </w:pPr>
      <w:r>
        <w:rPr>
          <w:rFonts w:ascii="宋体"/>
          <w:b/>
          <w:sz w:val="44"/>
          <w:szCs w:val="44"/>
        </w:rPr>
        <w:br w:type="page"/>
      </w:r>
      <w:bookmarkStart w:id="51"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1"/>
    </w:p>
    <w:p w:rsidR="00AD2882" w:rsidRDefault="00FC010F">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FD5791" w:rsidRDefault="00FD5791" w:rsidP="00FD5791">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2022年泸县农民工服务中心</w:t>
      </w:r>
    </w:p>
    <w:p w:rsidR="00FD5791" w:rsidRDefault="00FD5791" w:rsidP="00FD5791">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整体绩效评价报告</w:t>
      </w:r>
    </w:p>
    <w:p w:rsidR="00AD2882" w:rsidRDefault="00AD2882">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AD2882" w:rsidRDefault="00FC010F">
      <w:pPr>
        <w:widowControl/>
        <w:numPr>
          <w:ilvl w:val="0"/>
          <w:numId w:val="5"/>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5B2F71" w:rsidRPr="005B2F71" w:rsidRDefault="00FC010F" w:rsidP="005B2F71">
      <w:pPr>
        <w:pStyle w:val="aa"/>
        <w:widowControl/>
        <w:numPr>
          <w:ilvl w:val="0"/>
          <w:numId w:val="8"/>
        </w:numPr>
        <w:adjustRightInd w:val="0"/>
        <w:snapToGrid w:val="0"/>
        <w:spacing w:line="58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5B2F71">
        <w:rPr>
          <w:rFonts w:ascii="楷体_GB2312" w:eastAsia="楷体_GB2312" w:hAnsi="楷体_GB2312" w:cs="楷体_GB2312" w:hint="eastAsia"/>
          <w:b/>
          <w:bCs/>
          <w:kern w:val="0"/>
          <w:sz w:val="32"/>
          <w:szCs w:val="32"/>
          <w:shd w:val="clear" w:color="auto" w:fill="FFFFFF"/>
          <w:lang w:val="zh-CN"/>
        </w:rPr>
        <w:t>机构组成。</w:t>
      </w:r>
    </w:p>
    <w:p w:rsidR="00AD2882" w:rsidRPr="005B2F71" w:rsidRDefault="005B2F71" w:rsidP="005B2F71">
      <w:pPr>
        <w:widowControl/>
        <w:adjustRightInd w:val="0"/>
        <w:snapToGrid w:val="0"/>
        <w:spacing w:line="580" w:lineRule="exact"/>
        <w:ind w:firstLineChars="200" w:firstLine="640"/>
        <w:contextualSpacing/>
        <w:jc w:val="left"/>
        <w:rPr>
          <w:rFonts w:ascii="仿宋_GB2312" w:eastAsia="仿宋_GB2312" w:hAnsi="宋体" w:cs="宋体"/>
          <w:bCs/>
          <w:color w:val="000000"/>
          <w:kern w:val="0"/>
          <w:sz w:val="32"/>
          <w:szCs w:val="32"/>
          <w:shd w:val="clear" w:color="auto" w:fill="FFFFFF"/>
        </w:rPr>
      </w:pPr>
      <w:r w:rsidRPr="005B2F71">
        <w:rPr>
          <w:rFonts w:ascii="仿宋_GB2312" w:eastAsia="仿宋_GB2312" w:hAnsi="宋体" w:cs="宋体" w:hint="eastAsia"/>
          <w:bCs/>
          <w:color w:val="000000"/>
          <w:kern w:val="0"/>
          <w:sz w:val="32"/>
          <w:szCs w:val="32"/>
          <w:shd w:val="clear" w:color="auto" w:fill="FFFFFF"/>
        </w:rPr>
        <w:t>我中心为一级预算事业单位，现设4个股室，分别是办公室、回引创业股、信息股、维权保障股。</w:t>
      </w:r>
    </w:p>
    <w:p w:rsidR="005B2F71" w:rsidRPr="005B2F71" w:rsidRDefault="00FC010F" w:rsidP="005B2F71">
      <w:pPr>
        <w:pStyle w:val="aa"/>
        <w:widowControl/>
        <w:numPr>
          <w:ilvl w:val="0"/>
          <w:numId w:val="8"/>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5B2F71">
        <w:rPr>
          <w:rFonts w:ascii="楷体_GB2312" w:eastAsia="楷体_GB2312" w:hAnsi="楷体_GB2312" w:cs="楷体_GB2312" w:hint="eastAsia"/>
          <w:b/>
          <w:bCs/>
          <w:kern w:val="0"/>
          <w:sz w:val="32"/>
          <w:szCs w:val="32"/>
          <w:shd w:val="clear" w:color="auto" w:fill="FFFFFF"/>
          <w:lang w:val="zh-CN"/>
        </w:rPr>
        <w:t>机构职能和人员概况。</w:t>
      </w:r>
    </w:p>
    <w:p w:rsidR="005B2F71" w:rsidRPr="005B2F71" w:rsidRDefault="005B2F71" w:rsidP="005B2F71">
      <w:pPr>
        <w:pStyle w:val="a0"/>
        <w:spacing w:before="93"/>
        <w:ind w:firstLineChars="250" w:firstLine="783"/>
        <w:rPr>
          <w:rFonts w:hAnsi="宋体" w:cs="宋体"/>
          <w:b/>
          <w:color w:val="000000"/>
          <w:spacing w:val="-4"/>
          <w:sz w:val="32"/>
          <w:szCs w:val="32"/>
          <w:shd w:val="clear" w:color="auto" w:fill="FFFFFF"/>
        </w:rPr>
      </w:pPr>
      <w:r w:rsidRPr="005B2F71">
        <w:rPr>
          <w:rFonts w:hAnsi="宋体" w:cs="宋体" w:hint="eastAsia"/>
          <w:b/>
          <w:color w:val="000000"/>
          <w:spacing w:val="-4"/>
          <w:sz w:val="32"/>
          <w:szCs w:val="32"/>
          <w:shd w:val="clear" w:color="auto" w:fill="FFFFFF"/>
        </w:rPr>
        <w:t>1.机构职能</w:t>
      </w:r>
    </w:p>
    <w:p w:rsidR="005B2F71" w:rsidRDefault="005B2F71" w:rsidP="005B2F71">
      <w:pPr>
        <w:pStyle w:val="a0"/>
        <w:spacing w:before="93"/>
        <w:ind w:firstLineChars="200" w:firstLine="624"/>
        <w:rPr>
          <w:rFonts w:hAnsi="宋体" w:cs="宋体"/>
          <w:color w:val="000000"/>
          <w:spacing w:val="-4"/>
          <w:sz w:val="32"/>
          <w:szCs w:val="32"/>
          <w:shd w:val="clear" w:color="auto" w:fill="FFFFFF"/>
        </w:rPr>
      </w:pPr>
      <w:r w:rsidRPr="005B2F71">
        <w:rPr>
          <w:rFonts w:hAnsi="宋体" w:cs="宋体" w:hint="eastAsia"/>
          <w:color w:val="000000"/>
          <w:spacing w:val="-4"/>
          <w:sz w:val="32"/>
          <w:szCs w:val="32"/>
          <w:shd w:val="clear" w:color="auto" w:fill="FFFFFF"/>
        </w:rPr>
        <w:t>贯彻中央、省、市、县农民工服务相关方针政策，牵头统筹全县农民工服务保障工作；负责拟定全县农民工服务保障工作规划并组织实施；负责</w:t>
      </w:r>
      <w:r w:rsidRPr="00E31E97">
        <w:rPr>
          <w:rFonts w:ascii="仿宋" w:eastAsia="仿宋" w:hAnsi="仿宋" w:cs="仿宋" w:hint="eastAsia"/>
          <w:bCs/>
          <w:sz w:val="32"/>
          <w:szCs w:val="32"/>
        </w:rPr>
        <w:t>基层农民工服务平台业务指导及农民工综合服务站建设</w:t>
      </w:r>
      <w:r w:rsidRPr="005B2F71">
        <w:rPr>
          <w:rFonts w:hAnsi="宋体" w:cs="宋体" w:hint="eastAsia"/>
          <w:color w:val="000000"/>
          <w:spacing w:val="-4"/>
          <w:sz w:val="32"/>
          <w:szCs w:val="32"/>
          <w:shd w:val="clear" w:color="auto" w:fill="FFFFFF"/>
        </w:rPr>
        <w:t>；协调有关部门（单位）做好农民工党建、农民工信息发布、就业创业、人才回引、社会保障、关怀慰问、劳动维权和政策法规宣传解读等基本公共服务工作；完成上级交办的其他任务。</w:t>
      </w:r>
    </w:p>
    <w:p w:rsidR="005B2F71" w:rsidRDefault="005B2F71" w:rsidP="005B2F71">
      <w:pPr>
        <w:pStyle w:val="a0"/>
        <w:spacing w:before="93"/>
        <w:ind w:firstLineChars="250" w:firstLine="783"/>
        <w:rPr>
          <w:rFonts w:hAnsi="宋体" w:cs="宋体"/>
          <w:b/>
          <w:color w:val="000000"/>
          <w:spacing w:val="-4"/>
          <w:sz w:val="32"/>
          <w:szCs w:val="32"/>
          <w:shd w:val="clear" w:color="auto" w:fill="FFFFFF"/>
        </w:rPr>
      </w:pPr>
      <w:r w:rsidRPr="005B2F71">
        <w:rPr>
          <w:rFonts w:hAnsi="宋体" w:cs="宋体" w:hint="eastAsia"/>
          <w:b/>
          <w:color w:val="000000"/>
          <w:spacing w:val="-4"/>
          <w:sz w:val="32"/>
          <w:szCs w:val="32"/>
          <w:shd w:val="clear" w:color="auto" w:fill="FFFFFF"/>
        </w:rPr>
        <w:t>2.人员概况</w:t>
      </w:r>
    </w:p>
    <w:p w:rsidR="007A3583" w:rsidRDefault="007A3583" w:rsidP="007A3583">
      <w:pPr>
        <w:pStyle w:val="a0"/>
        <w:spacing w:before="93"/>
        <w:ind w:firstLineChars="200" w:firstLine="640"/>
        <w:rPr>
          <w:lang w:val="zh-CN"/>
        </w:rPr>
      </w:pPr>
      <w:r>
        <w:rPr>
          <w:rFonts w:hAnsi="宋体" w:cs="宋体" w:hint="eastAsia"/>
          <w:color w:val="000000"/>
          <w:sz w:val="32"/>
          <w:szCs w:val="32"/>
          <w:shd w:val="clear" w:color="auto" w:fill="FFFFFF"/>
        </w:rPr>
        <w:t>2022年实有编制10个，年末实有人数10人，其中在职职工10人。退休人员1人。</w:t>
      </w:r>
    </w:p>
    <w:p w:rsidR="007A3583" w:rsidRPr="005B2F71" w:rsidRDefault="007A3583" w:rsidP="005B2F71">
      <w:pPr>
        <w:pStyle w:val="a0"/>
        <w:spacing w:before="93"/>
        <w:ind w:firstLineChars="250" w:firstLine="783"/>
        <w:rPr>
          <w:rFonts w:hAnsi="宋体" w:cs="宋体"/>
          <w:b/>
          <w:color w:val="000000"/>
          <w:spacing w:val="-4"/>
          <w:sz w:val="32"/>
          <w:szCs w:val="32"/>
          <w:shd w:val="clear" w:color="auto" w:fill="FFFFFF"/>
        </w:rPr>
      </w:pPr>
    </w:p>
    <w:p w:rsidR="009955B4" w:rsidRDefault="009955B4" w:rsidP="009955B4">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二、部门财政资金收支情况</w:t>
      </w:r>
    </w:p>
    <w:p w:rsidR="009955B4" w:rsidRDefault="009955B4" w:rsidP="009955B4">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9955B4" w:rsidRDefault="009955B4" w:rsidP="009955B4">
      <w:pPr>
        <w:pStyle w:val="a0"/>
        <w:spacing w:before="93"/>
        <w:ind w:firstLineChars="200" w:firstLine="640"/>
        <w:rPr>
          <w:lang w:val="zh-CN"/>
        </w:rPr>
      </w:pPr>
      <w:r>
        <w:rPr>
          <w:rFonts w:hAnsi="宋体" w:cs="宋体" w:hint="eastAsia"/>
          <w:color w:val="000000"/>
          <w:sz w:val="32"/>
          <w:szCs w:val="32"/>
          <w:shd w:val="clear" w:color="auto" w:fill="FFFFFF"/>
        </w:rPr>
        <w:t>2022年本年收入合计191.78万元，其中：一般公共预算财政拨款收入191.78万元，占</w:t>
      </w:r>
      <w:r>
        <w:rPr>
          <w:rFonts w:hAnsi="宋体" w:cs="宋体"/>
          <w:color w:val="000000"/>
          <w:sz w:val="32"/>
          <w:szCs w:val="32"/>
          <w:shd w:val="clear" w:color="auto" w:fill="FFFFFF"/>
        </w:rPr>
        <w:t>100%</w:t>
      </w:r>
      <w:r>
        <w:rPr>
          <w:rFonts w:hAnsi="宋体" w:cs="宋体" w:hint="eastAsia"/>
          <w:color w:val="000000"/>
          <w:sz w:val="32"/>
          <w:szCs w:val="32"/>
          <w:shd w:val="clear" w:color="auto" w:fill="FFFFFF"/>
        </w:rPr>
        <w:t>。</w:t>
      </w:r>
    </w:p>
    <w:p w:rsidR="009955B4" w:rsidRDefault="009955B4" w:rsidP="009955B4">
      <w:pPr>
        <w:widowControl/>
        <w:numPr>
          <w:ilvl w:val="0"/>
          <w:numId w:val="9"/>
        </w:numPr>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部门财政资金支出情况。</w:t>
      </w:r>
    </w:p>
    <w:p w:rsidR="009955B4" w:rsidRDefault="009955B4" w:rsidP="009955B4">
      <w:pPr>
        <w:widowControl/>
        <w:adjustRightInd w:val="0"/>
        <w:snapToGrid w:val="0"/>
        <w:spacing w:line="580" w:lineRule="exact"/>
        <w:ind w:firstLineChars="200" w:firstLine="640"/>
        <w:contextualSpacing/>
        <w:jc w:val="left"/>
        <w:rPr>
          <w:rFonts w:eastAsia="仿宋_GB2312"/>
          <w:lang w:val="zh-CN"/>
        </w:rPr>
      </w:pPr>
      <w:r>
        <w:rPr>
          <w:rFonts w:ascii="仿宋_GB2312" w:eastAsia="仿宋_GB2312" w:hAnsi="宋体" w:cs="宋体" w:hint="eastAsia"/>
          <w:color w:val="000000"/>
          <w:kern w:val="0"/>
          <w:sz w:val="32"/>
          <w:szCs w:val="32"/>
          <w:shd w:val="clear" w:color="auto" w:fill="FFFFFF"/>
        </w:rPr>
        <w:t>202</w:t>
      </w:r>
      <w:r w:rsidR="00CE2C45">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年本年支出合计197万元，其中：基本支出148.76万元，占75.51</w:t>
      </w:r>
      <w:r>
        <w:rPr>
          <w:rFonts w:ascii="仿宋_GB2312" w:eastAsia="仿宋_GB2312" w:hAnsi="宋体" w:cs="宋体"/>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；项目支出48.24万元，占24.49</w:t>
      </w:r>
      <w:r>
        <w:rPr>
          <w:rFonts w:ascii="仿宋_GB2312" w:eastAsia="仿宋_GB2312" w:hAnsi="宋体" w:cs="宋体"/>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w:t>
      </w:r>
    </w:p>
    <w:p w:rsidR="00AD2882" w:rsidRDefault="00FC010F">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8C0128" w:rsidRDefault="008C0128" w:rsidP="008C0128">
      <w:pPr>
        <w:widowControl/>
        <w:adjustRightInd w:val="0"/>
        <w:snapToGrid w:val="0"/>
        <w:spacing w:line="580" w:lineRule="exact"/>
        <w:ind w:firstLineChars="200" w:firstLine="640"/>
        <w:contextualSpacing/>
        <w:jc w:val="left"/>
        <w:rPr>
          <w:rFonts w:ascii="楷体" w:eastAsia="楷体" w:hAnsi="楷体" w:cs="宋体"/>
          <w:color w:val="000000"/>
          <w:kern w:val="0"/>
          <w:sz w:val="32"/>
          <w:szCs w:val="32"/>
          <w:shd w:val="clear" w:color="auto" w:fill="FFFFFF"/>
          <w:lang w:val="zh-CN"/>
        </w:rPr>
      </w:pPr>
      <w:r>
        <w:rPr>
          <w:rFonts w:ascii="楷体" w:eastAsia="楷体" w:hAnsi="楷体" w:cs="宋体" w:hint="eastAsia"/>
          <w:color w:val="000000"/>
          <w:kern w:val="0"/>
          <w:sz w:val="32"/>
          <w:szCs w:val="32"/>
          <w:shd w:val="clear" w:color="auto" w:fill="FFFFFF"/>
          <w:lang w:val="zh-CN"/>
        </w:rPr>
        <w:t>（一）部门预算管理</w:t>
      </w:r>
    </w:p>
    <w:p w:rsidR="008C0128" w:rsidRDefault="008C0128" w:rsidP="008C01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我中心自机构改革成立以来，认真贯彻</w:t>
      </w:r>
      <w:r w:rsidR="00E363B6">
        <w:rPr>
          <w:rFonts w:ascii="仿宋_GB2312" w:eastAsia="仿宋_GB2312" w:hAnsi="宋体" w:cs="宋体" w:hint="eastAsia"/>
          <w:color w:val="000000"/>
          <w:kern w:val="0"/>
          <w:sz w:val="32"/>
          <w:szCs w:val="32"/>
          <w:shd w:val="clear" w:color="auto" w:fill="FFFFFF"/>
        </w:rPr>
        <w:t>中央、</w:t>
      </w:r>
      <w:r>
        <w:rPr>
          <w:rFonts w:ascii="仿宋_GB2312" w:eastAsia="仿宋_GB2312" w:hAnsi="宋体" w:cs="宋体" w:hint="eastAsia"/>
          <w:color w:val="000000"/>
          <w:kern w:val="0"/>
          <w:sz w:val="32"/>
          <w:szCs w:val="32"/>
          <w:shd w:val="clear" w:color="auto" w:fill="FFFFFF"/>
        </w:rPr>
        <w:t>省、市、县各级党委、政府加强农民工服务保障的决策部署，在县委、县政府的高度重视下，以“夯基础、建平台、抓回引、强服务”为工作重点，扎实推进农民工服务保障工作，切实增强了广大农民工的获得感幸福感安全感，赢得了良好的社会反响</w:t>
      </w:r>
      <w:r w:rsidR="00936155">
        <w:rPr>
          <w:rFonts w:ascii="仿宋_GB2312" w:eastAsia="仿宋_GB2312" w:hAnsi="宋体" w:cs="宋体" w:hint="eastAsia"/>
          <w:color w:val="000000"/>
          <w:kern w:val="0"/>
          <w:sz w:val="32"/>
          <w:szCs w:val="32"/>
          <w:shd w:val="clear" w:color="auto" w:fill="FFFFFF"/>
        </w:rPr>
        <w:t>,</w:t>
      </w:r>
      <w:r w:rsidR="00846DAB" w:rsidRPr="00846DAB">
        <w:rPr>
          <w:rFonts w:hint="eastAsia"/>
        </w:rPr>
        <w:t xml:space="preserve"> </w:t>
      </w:r>
      <w:r w:rsidR="00846DAB" w:rsidRPr="00846DAB">
        <w:rPr>
          <w:rFonts w:ascii="仿宋_GB2312" w:eastAsia="仿宋_GB2312" w:hAnsi="宋体" w:cs="宋体" w:hint="eastAsia"/>
          <w:color w:val="000000"/>
          <w:kern w:val="0"/>
          <w:sz w:val="32"/>
          <w:szCs w:val="32"/>
          <w:shd w:val="clear" w:color="auto" w:fill="FFFFFF"/>
        </w:rPr>
        <w:t>并被省委办公厅、省政府办公厅通报表扬为全省去冬今春农民工服务保障工作先进县</w:t>
      </w:r>
      <w:r>
        <w:rPr>
          <w:rFonts w:ascii="仿宋_GB2312" w:eastAsia="仿宋_GB2312" w:hAnsi="宋体" w:cs="宋体" w:hint="eastAsia"/>
          <w:color w:val="000000"/>
          <w:kern w:val="0"/>
          <w:sz w:val="32"/>
          <w:szCs w:val="32"/>
          <w:shd w:val="clear" w:color="auto" w:fill="FFFFFF"/>
        </w:rPr>
        <w:t>。</w:t>
      </w:r>
    </w:p>
    <w:p w:rsidR="008C0128" w:rsidRDefault="008C0128" w:rsidP="008C01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按照2022年度部门预算编审要求，根据我中心职责、结合中长期规划和年度工作计划，认真填报了我中心整体支出绩效目标及“农民工服务保障工作经费”“</w:t>
      </w:r>
      <w:r w:rsidRPr="008C012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异地农民工党委专职人员经费”“政府采购经费</w:t>
      </w:r>
      <w:r>
        <w:rPr>
          <w:rFonts w:ascii="仿宋_GB2312" w:eastAsia="仿宋_GB2312" w:hAnsi="宋体" w:cs="宋体" w:hint="eastAsia"/>
          <w:color w:val="000000"/>
          <w:kern w:val="0"/>
          <w:sz w:val="32"/>
          <w:szCs w:val="32"/>
          <w:shd w:val="clear" w:color="auto" w:fill="FFFFFF"/>
        </w:rPr>
        <w:t>”等项目绩效目标，具体说明了项目概况，设定了年度绩效数量指标、成本指标、效益指标等详细反映了工作任务、完成效果等。</w:t>
      </w:r>
    </w:p>
    <w:p w:rsidR="008C0128" w:rsidRDefault="008C0128" w:rsidP="008C0128">
      <w:pPr>
        <w:widowControl/>
        <w:adjustRightInd w:val="0"/>
        <w:snapToGrid w:val="0"/>
        <w:spacing w:line="580" w:lineRule="exact"/>
        <w:ind w:firstLineChars="200" w:firstLine="640"/>
        <w:contextualSpacing/>
        <w:jc w:val="left"/>
        <w:rPr>
          <w:rFonts w:ascii="楷体" w:eastAsia="楷体" w:hAnsi="楷体" w:cs="宋体"/>
          <w:color w:val="000000"/>
          <w:kern w:val="0"/>
          <w:sz w:val="32"/>
          <w:szCs w:val="32"/>
          <w:shd w:val="clear" w:color="auto" w:fill="FFFFFF"/>
          <w:lang w:val="zh-CN"/>
        </w:rPr>
      </w:pPr>
      <w:r>
        <w:rPr>
          <w:rFonts w:ascii="楷体" w:eastAsia="楷体" w:hAnsi="楷体" w:cs="宋体" w:hint="eastAsia"/>
          <w:color w:val="000000"/>
          <w:kern w:val="0"/>
          <w:sz w:val="32"/>
          <w:szCs w:val="32"/>
          <w:shd w:val="clear" w:color="auto" w:fill="FFFFFF"/>
          <w:lang w:val="zh-CN"/>
        </w:rPr>
        <w:t>（二）结果应用情况</w:t>
      </w:r>
    </w:p>
    <w:p w:rsidR="007B5340" w:rsidRDefault="008C0128" w:rsidP="008C0128">
      <w:pPr>
        <w:widowControl/>
        <w:adjustRightInd w:val="0"/>
        <w:snapToGrid w:val="0"/>
        <w:spacing w:line="56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通过对单位职能的梳理，结合我中心中长期规划和全年工作计划、工作任务，以定量和定性相结合的方式，确定了整体支出绩效目标，确保了绩效目标编制质量，及时将绩效评价中发现的问题进行了整改和反馈，较好</w:t>
      </w:r>
      <w:r>
        <w:rPr>
          <w:rFonts w:ascii="仿宋_GB2312" w:eastAsia="仿宋_GB2312" w:hAnsi="宋体" w:cs="宋体" w:hint="eastAsia"/>
          <w:kern w:val="0"/>
          <w:sz w:val="32"/>
          <w:szCs w:val="32"/>
          <w:shd w:val="clear" w:color="auto" w:fill="FFFFFF"/>
        </w:rPr>
        <w:t>地</w:t>
      </w:r>
      <w:r>
        <w:rPr>
          <w:rFonts w:ascii="仿宋_GB2312" w:eastAsia="仿宋_GB2312" w:hAnsi="宋体" w:cs="宋体" w:hint="eastAsia"/>
          <w:color w:val="000000"/>
          <w:kern w:val="0"/>
          <w:sz w:val="32"/>
          <w:szCs w:val="32"/>
          <w:shd w:val="clear" w:color="auto" w:fill="FFFFFF"/>
        </w:rPr>
        <w:t>完成了本单位</w:t>
      </w:r>
      <w:r w:rsidR="007B5340">
        <w:rPr>
          <w:rFonts w:ascii="仿宋_GB2312" w:eastAsia="仿宋_GB2312" w:hAnsi="宋体" w:cs="宋体" w:hint="eastAsia"/>
          <w:color w:val="000000"/>
          <w:kern w:val="0"/>
          <w:sz w:val="32"/>
          <w:szCs w:val="32"/>
          <w:shd w:val="clear" w:color="auto" w:fill="FFFFFF"/>
        </w:rPr>
        <w:t>整体支出绩效评价工作。</w:t>
      </w:r>
    </w:p>
    <w:p w:rsidR="00AD2882" w:rsidRDefault="00FC010F" w:rsidP="008C0128">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AD2882" w:rsidRDefault="00FC010F">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rsidR="00EB6AB6" w:rsidRPr="00EB6AB6" w:rsidRDefault="00EB6AB6" w:rsidP="00EB6AB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2022年我单位整体支出绩效评价自查结果良好，全年基本支出保证了部门的正常运行和日常工作的正常开展，达到了预期绩效目标。</w:t>
      </w:r>
    </w:p>
    <w:p w:rsidR="00AD2882" w:rsidRPr="0096040E" w:rsidRDefault="0096040E" w:rsidP="0096040E">
      <w:pPr>
        <w:widowControl/>
        <w:adjustRightInd w:val="0"/>
        <w:snapToGrid w:val="0"/>
        <w:spacing w:line="560" w:lineRule="exact"/>
        <w:ind w:left="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w:t>
      </w:r>
      <w:r w:rsidR="00FC010F" w:rsidRPr="0096040E">
        <w:rPr>
          <w:rFonts w:ascii="楷体_GB2312" w:eastAsia="楷体_GB2312" w:hAnsi="楷体_GB2312" w:cs="楷体_GB2312" w:hint="eastAsia"/>
          <w:b/>
          <w:bCs/>
          <w:kern w:val="0"/>
          <w:sz w:val="32"/>
          <w:szCs w:val="32"/>
          <w:shd w:val="clear" w:color="auto" w:fill="FFFFFF"/>
          <w:lang w:val="zh-CN"/>
        </w:rPr>
        <w:t>存在问题。</w:t>
      </w:r>
    </w:p>
    <w:p w:rsidR="00EB6AB6" w:rsidRPr="0096040E" w:rsidRDefault="00EB6AB6" w:rsidP="009604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EB6AB6">
        <w:rPr>
          <w:rFonts w:ascii="仿宋_GB2312" w:eastAsia="仿宋_GB2312" w:hAnsi="宋体" w:cs="宋体" w:hint="eastAsia"/>
          <w:color w:val="000000"/>
          <w:kern w:val="0"/>
          <w:sz w:val="32"/>
          <w:szCs w:val="32"/>
          <w:shd w:val="clear" w:color="auto" w:fill="FFFFFF"/>
        </w:rPr>
        <w:t>预算控制有待加强，绩效目标编制不够细化，合理性有待提高。</w:t>
      </w:r>
    </w:p>
    <w:p w:rsidR="00AD2882" w:rsidRPr="0096040E" w:rsidRDefault="00FC010F" w:rsidP="0096040E">
      <w:pPr>
        <w:pStyle w:val="aa"/>
        <w:widowControl/>
        <w:numPr>
          <w:ilvl w:val="0"/>
          <w:numId w:val="8"/>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96040E">
        <w:rPr>
          <w:rFonts w:ascii="楷体_GB2312" w:eastAsia="楷体_GB2312" w:hAnsi="楷体_GB2312" w:cs="楷体_GB2312" w:hint="eastAsia"/>
          <w:b/>
          <w:bCs/>
          <w:kern w:val="0"/>
          <w:sz w:val="32"/>
          <w:szCs w:val="32"/>
          <w:shd w:val="clear" w:color="auto" w:fill="FFFFFF"/>
          <w:lang w:val="zh-CN"/>
        </w:rPr>
        <w:t>改进建议。</w:t>
      </w:r>
    </w:p>
    <w:p w:rsidR="0096040E" w:rsidRPr="0096040E" w:rsidRDefault="0096040E" w:rsidP="009604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sidRPr="0096040E">
        <w:rPr>
          <w:rFonts w:ascii="仿宋_GB2312" w:eastAsia="仿宋_GB2312" w:hAnsi="宋体" w:cs="宋体" w:hint="eastAsia"/>
          <w:color w:val="000000"/>
          <w:kern w:val="0"/>
          <w:sz w:val="32"/>
          <w:szCs w:val="32"/>
          <w:shd w:val="clear" w:color="auto" w:fill="FFFFFF"/>
        </w:rPr>
        <w:t>针对存在的问题，我们将进一步科学设定绩效目标，加强预算执行管理。一是进一步改进部门收支预算编制基础工作，提高预算编制质量；二是认真研究政策，加强项目绩效目标编制，力求科学合理；三是提早规划，提前实施，确保项目顺利实施，提高资金使用效益。</w:t>
      </w:r>
    </w:p>
    <w:p w:rsidR="0096040E" w:rsidRPr="0096040E" w:rsidRDefault="0096040E" w:rsidP="0096040E">
      <w:pPr>
        <w:pStyle w:val="aa"/>
        <w:spacing w:line="580" w:lineRule="exact"/>
        <w:ind w:left="1648" w:firstLineChars="0" w:firstLine="0"/>
        <w:rPr>
          <w:rFonts w:ascii="黑体" w:eastAsia="黑体" w:hAnsi="黑体" w:cs="黑体"/>
          <w:sz w:val="32"/>
          <w:szCs w:val="32"/>
        </w:rPr>
      </w:pPr>
    </w:p>
    <w:p w:rsidR="006E04C5" w:rsidRDefault="006E04C5" w:rsidP="006E04C5">
      <w:pPr>
        <w:spacing w:line="580" w:lineRule="exact"/>
        <w:ind w:firstLineChars="300" w:firstLine="960"/>
        <w:rPr>
          <w:rFonts w:ascii="黑体" w:eastAsia="黑体" w:hAnsi="黑体" w:cs="黑体"/>
          <w:sz w:val="32"/>
          <w:szCs w:val="32"/>
        </w:rPr>
      </w:pPr>
    </w:p>
    <w:p w:rsidR="006E04C5" w:rsidRDefault="006E04C5" w:rsidP="006E04C5">
      <w:pPr>
        <w:spacing w:line="580" w:lineRule="exact"/>
        <w:ind w:firstLineChars="300" w:firstLine="960"/>
        <w:rPr>
          <w:rFonts w:ascii="黑体" w:eastAsia="黑体" w:hAnsi="黑体" w:cs="黑体"/>
          <w:sz w:val="32"/>
          <w:szCs w:val="32"/>
        </w:rPr>
      </w:pPr>
    </w:p>
    <w:p w:rsidR="006E04C5" w:rsidRDefault="006E04C5" w:rsidP="006E04C5">
      <w:pPr>
        <w:spacing w:line="580" w:lineRule="exact"/>
        <w:ind w:firstLineChars="300" w:firstLine="960"/>
        <w:rPr>
          <w:rFonts w:ascii="黑体" w:eastAsia="黑体" w:hAnsi="黑体" w:cs="黑体"/>
          <w:sz w:val="32"/>
          <w:szCs w:val="32"/>
        </w:rPr>
      </w:pPr>
    </w:p>
    <w:p w:rsidR="006E04C5" w:rsidRDefault="006E04C5" w:rsidP="006E04C5">
      <w:pPr>
        <w:spacing w:line="580" w:lineRule="exact"/>
        <w:ind w:firstLineChars="300" w:firstLine="960"/>
        <w:rPr>
          <w:rFonts w:ascii="黑体" w:eastAsia="黑体" w:hAnsi="黑体" w:cs="黑体"/>
          <w:sz w:val="32"/>
          <w:szCs w:val="32"/>
        </w:rPr>
      </w:pPr>
    </w:p>
    <w:p w:rsidR="006E04C5" w:rsidRDefault="006E04C5" w:rsidP="006E04C5">
      <w:pPr>
        <w:spacing w:line="580" w:lineRule="exact"/>
        <w:ind w:firstLineChars="300" w:firstLine="960"/>
        <w:rPr>
          <w:rFonts w:ascii="黑体" w:eastAsia="黑体" w:hAnsi="黑体" w:cs="黑体"/>
          <w:sz w:val="32"/>
          <w:szCs w:val="32"/>
        </w:rPr>
      </w:pPr>
    </w:p>
    <w:p w:rsidR="006E04C5" w:rsidRDefault="006E04C5" w:rsidP="006E04C5">
      <w:pPr>
        <w:spacing w:line="580" w:lineRule="exact"/>
        <w:ind w:firstLineChars="300" w:firstLine="960"/>
        <w:rPr>
          <w:rFonts w:ascii="黑体" w:eastAsia="黑体" w:hAnsi="黑体" w:cs="黑体"/>
          <w:sz w:val="32"/>
          <w:szCs w:val="32"/>
        </w:rPr>
      </w:pPr>
    </w:p>
    <w:p w:rsidR="006E04C5" w:rsidRDefault="006E04C5" w:rsidP="00B94DAE">
      <w:pPr>
        <w:spacing w:line="580" w:lineRule="exact"/>
        <w:ind w:firstLineChars="400" w:firstLine="1280"/>
        <w:rPr>
          <w:rFonts w:ascii="黑体" w:eastAsia="黑体" w:hAnsi="黑体" w:cs="黑体"/>
          <w:sz w:val="32"/>
          <w:szCs w:val="32"/>
        </w:rPr>
      </w:pPr>
      <w:r>
        <w:rPr>
          <w:rFonts w:ascii="黑体" w:eastAsia="黑体" w:hAnsi="黑体" w:cs="黑体" w:hint="eastAsia"/>
          <w:sz w:val="32"/>
          <w:szCs w:val="32"/>
        </w:rPr>
        <w:t>2022年度部门整体支出绩效目标自评表</w:t>
      </w:r>
    </w:p>
    <w:p w:rsidR="006E04C5" w:rsidRDefault="006E04C5" w:rsidP="006E04C5">
      <w:pPr>
        <w:spacing w:line="580" w:lineRule="exact"/>
        <w:ind w:firstLineChars="300" w:firstLine="960"/>
        <w:rPr>
          <w:rFonts w:ascii="黑体" w:eastAsia="黑体" w:hAnsi="黑体" w:cs="黑体"/>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6E04C5" w:rsidTr="00BF7ADF">
        <w:tc>
          <w:tcPr>
            <w:tcW w:w="1704" w:type="dxa"/>
            <w:vAlign w:val="center"/>
          </w:tcPr>
          <w:p w:rsidR="006E04C5" w:rsidRDefault="006E04C5" w:rsidP="00BF7ADF">
            <w:pPr>
              <w:spacing w:line="580" w:lineRule="exact"/>
              <w:rPr>
                <w:rFonts w:ascii="仿宋" w:eastAsia="仿宋" w:hAnsi="仿宋" w:cs="仿宋_GB2312"/>
                <w:b/>
                <w:bCs/>
                <w:sz w:val="32"/>
                <w:szCs w:val="32"/>
              </w:rPr>
            </w:pPr>
            <w:r>
              <w:rPr>
                <w:rFonts w:ascii="仿宋" w:eastAsia="仿宋" w:hAnsi="仿宋" w:cs="仿宋_GB2312" w:hint="eastAsia"/>
                <w:b/>
                <w:bCs/>
                <w:sz w:val="32"/>
                <w:szCs w:val="32"/>
              </w:rPr>
              <w:t>一级指标</w:t>
            </w:r>
          </w:p>
        </w:tc>
        <w:tc>
          <w:tcPr>
            <w:tcW w:w="1704" w:type="dxa"/>
            <w:vAlign w:val="center"/>
          </w:tcPr>
          <w:p w:rsidR="006E04C5" w:rsidRDefault="006E04C5" w:rsidP="00BF7ADF">
            <w:pPr>
              <w:spacing w:line="580" w:lineRule="exact"/>
              <w:rPr>
                <w:rFonts w:ascii="仿宋" w:eastAsia="仿宋" w:hAnsi="仿宋" w:cs="仿宋_GB2312"/>
                <w:b/>
                <w:bCs/>
                <w:sz w:val="32"/>
                <w:szCs w:val="32"/>
              </w:rPr>
            </w:pPr>
            <w:r>
              <w:rPr>
                <w:rFonts w:ascii="仿宋" w:eastAsia="仿宋" w:hAnsi="仿宋" w:cs="仿宋_GB2312" w:hint="eastAsia"/>
                <w:b/>
                <w:bCs/>
                <w:sz w:val="32"/>
                <w:szCs w:val="32"/>
              </w:rPr>
              <w:t>二级指标</w:t>
            </w:r>
          </w:p>
        </w:tc>
        <w:tc>
          <w:tcPr>
            <w:tcW w:w="1704" w:type="dxa"/>
            <w:vAlign w:val="center"/>
          </w:tcPr>
          <w:p w:rsidR="006E04C5" w:rsidRDefault="006E04C5" w:rsidP="00BF7ADF">
            <w:pPr>
              <w:spacing w:line="580" w:lineRule="exact"/>
              <w:rPr>
                <w:rFonts w:ascii="仿宋" w:eastAsia="仿宋" w:hAnsi="仿宋" w:cs="仿宋_GB2312"/>
                <w:b/>
                <w:bCs/>
                <w:sz w:val="32"/>
                <w:szCs w:val="32"/>
              </w:rPr>
            </w:pPr>
            <w:r>
              <w:rPr>
                <w:rFonts w:ascii="仿宋" w:eastAsia="仿宋" w:hAnsi="仿宋" w:cs="仿宋_GB2312" w:hint="eastAsia"/>
                <w:b/>
                <w:bCs/>
                <w:sz w:val="32"/>
                <w:szCs w:val="32"/>
              </w:rPr>
              <w:t>三级指标</w:t>
            </w:r>
          </w:p>
        </w:tc>
        <w:tc>
          <w:tcPr>
            <w:tcW w:w="1705" w:type="dxa"/>
            <w:vAlign w:val="center"/>
          </w:tcPr>
          <w:p w:rsidR="006E04C5" w:rsidRDefault="006E04C5" w:rsidP="00BF7ADF">
            <w:pPr>
              <w:spacing w:line="580" w:lineRule="exact"/>
              <w:rPr>
                <w:rFonts w:ascii="仿宋" w:eastAsia="仿宋" w:hAnsi="仿宋" w:cs="仿宋_GB2312"/>
                <w:b/>
                <w:bCs/>
                <w:sz w:val="32"/>
                <w:szCs w:val="32"/>
              </w:rPr>
            </w:pPr>
            <w:r>
              <w:rPr>
                <w:rFonts w:ascii="仿宋" w:eastAsia="仿宋" w:hAnsi="仿宋" w:cs="仿宋_GB2312" w:hint="eastAsia"/>
                <w:b/>
                <w:bCs/>
                <w:sz w:val="32"/>
                <w:szCs w:val="32"/>
              </w:rPr>
              <w:t>指标分值</w:t>
            </w:r>
          </w:p>
        </w:tc>
        <w:tc>
          <w:tcPr>
            <w:tcW w:w="1705" w:type="dxa"/>
            <w:vAlign w:val="center"/>
          </w:tcPr>
          <w:p w:rsidR="006E04C5" w:rsidRDefault="006E04C5" w:rsidP="00BF7ADF">
            <w:pPr>
              <w:spacing w:line="58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得分</w:t>
            </w:r>
          </w:p>
        </w:tc>
      </w:tr>
      <w:tr w:rsidR="006E04C5" w:rsidTr="00BF7ADF">
        <w:trPr>
          <w:trHeight w:val="737"/>
        </w:trPr>
        <w:tc>
          <w:tcPr>
            <w:tcW w:w="1704" w:type="dxa"/>
            <w:vMerge w:val="restart"/>
            <w:vAlign w:val="center"/>
          </w:tcPr>
          <w:p w:rsidR="006E04C5" w:rsidRDefault="006E04C5" w:rsidP="00BF7ADF">
            <w:pPr>
              <w:spacing w:line="580" w:lineRule="exact"/>
              <w:ind w:firstLineChars="200" w:firstLine="560"/>
              <w:rPr>
                <w:rFonts w:ascii="仿宋" w:eastAsia="仿宋" w:hAnsi="仿宋" w:cs="仿宋_GB2312"/>
                <w:sz w:val="28"/>
                <w:szCs w:val="28"/>
              </w:rPr>
            </w:pPr>
          </w:p>
          <w:p w:rsidR="006E04C5" w:rsidRDefault="006E04C5" w:rsidP="00BF7ADF">
            <w:pPr>
              <w:spacing w:line="580" w:lineRule="exact"/>
              <w:ind w:firstLineChars="200" w:firstLine="560"/>
              <w:rPr>
                <w:rFonts w:ascii="仿宋" w:eastAsia="仿宋" w:hAnsi="仿宋" w:cs="仿宋_GB2312"/>
                <w:sz w:val="28"/>
                <w:szCs w:val="28"/>
              </w:rPr>
            </w:pPr>
          </w:p>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预算部门管理（80分）</w:t>
            </w:r>
          </w:p>
        </w:tc>
        <w:tc>
          <w:tcPr>
            <w:tcW w:w="1704" w:type="dxa"/>
            <w:vMerge w:val="restart"/>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预算编制</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目标制定</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9.8</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目标完成</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FC57B7">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w:t>
            </w:r>
            <w:r w:rsidR="00FC57B7">
              <w:rPr>
                <w:rFonts w:ascii="仿宋" w:eastAsia="仿宋" w:hAnsi="仿宋" w:cs="仿宋_GB2312" w:hint="eastAsia"/>
                <w:sz w:val="28"/>
                <w:szCs w:val="28"/>
              </w:rPr>
              <w:t>8</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编制准确</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9.5</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restart"/>
            <w:vAlign w:val="center"/>
          </w:tcPr>
          <w:p w:rsidR="006E04C5" w:rsidRDefault="006E04C5" w:rsidP="00BF7ADF">
            <w:pPr>
              <w:rPr>
                <w:rFonts w:ascii="仿宋" w:eastAsia="仿宋" w:hAnsi="仿宋" w:cs="仿宋_GB2312"/>
                <w:sz w:val="28"/>
                <w:szCs w:val="28"/>
              </w:rPr>
            </w:pPr>
            <w:r>
              <w:rPr>
                <w:rFonts w:ascii="仿宋" w:eastAsia="仿宋" w:hAnsi="仿宋" w:cs="仿宋_GB2312" w:hint="eastAsia"/>
                <w:sz w:val="28"/>
                <w:szCs w:val="28"/>
              </w:rPr>
              <w:t>预算执行</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支出控制</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9.8</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动态调整</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9.8</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执行进度</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FC57B7">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w:t>
            </w:r>
            <w:r w:rsidR="00FC57B7">
              <w:rPr>
                <w:rFonts w:ascii="仿宋" w:eastAsia="仿宋" w:hAnsi="仿宋" w:cs="仿宋_GB2312" w:hint="eastAsia"/>
                <w:sz w:val="28"/>
                <w:szCs w:val="28"/>
              </w:rPr>
              <w:t>8</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restart"/>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完成结果</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预算完成</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FC57B7">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9.</w:t>
            </w:r>
            <w:r w:rsidR="00FC57B7">
              <w:rPr>
                <w:rFonts w:ascii="仿宋" w:eastAsia="仿宋" w:hAnsi="仿宋" w:cs="仿宋_GB2312" w:hint="eastAsia"/>
                <w:sz w:val="28"/>
                <w:szCs w:val="28"/>
              </w:rPr>
              <w:t>5</w:t>
            </w:r>
          </w:p>
        </w:tc>
      </w:tr>
      <w:tr w:rsidR="006E04C5" w:rsidTr="00BF7ADF">
        <w:trPr>
          <w:trHeight w:val="737"/>
        </w:trPr>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违规记录</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10</w:t>
            </w:r>
          </w:p>
        </w:tc>
      </w:tr>
      <w:tr w:rsidR="006E04C5" w:rsidTr="00BF7ADF">
        <w:trPr>
          <w:trHeight w:val="737"/>
        </w:trPr>
        <w:tc>
          <w:tcPr>
            <w:tcW w:w="1704" w:type="dxa"/>
            <w:vMerge w:val="restart"/>
            <w:vAlign w:val="center"/>
          </w:tcPr>
          <w:p w:rsidR="006E04C5" w:rsidRDefault="006E04C5" w:rsidP="00BF7ADF">
            <w:pPr>
              <w:tabs>
                <w:tab w:val="left" w:pos="490"/>
              </w:tabs>
              <w:spacing w:line="580" w:lineRule="exact"/>
              <w:rPr>
                <w:rFonts w:ascii="仿宋" w:eastAsia="仿宋" w:hAnsi="仿宋" w:cs="仿宋_GB2312"/>
                <w:sz w:val="32"/>
                <w:szCs w:val="32"/>
              </w:rPr>
            </w:pPr>
            <w:r>
              <w:rPr>
                <w:rFonts w:ascii="仿宋" w:eastAsia="仿宋" w:hAnsi="仿宋" w:cs="仿宋_GB2312" w:hint="eastAsia"/>
                <w:sz w:val="28"/>
                <w:szCs w:val="28"/>
              </w:rPr>
              <w:t>绩效结果应用（20分）</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自评质量</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自评准确</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r>
      <w:tr w:rsidR="006E04C5" w:rsidTr="00BF7ADF">
        <w:trPr>
          <w:trHeight w:val="737"/>
        </w:trPr>
        <w:tc>
          <w:tcPr>
            <w:tcW w:w="1704" w:type="dxa"/>
            <w:vMerge/>
            <w:vAlign w:val="center"/>
          </w:tcPr>
          <w:p w:rsidR="006E04C5" w:rsidRDefault="006E04C5" w:rsidP="00BF7ADF">
            <w:pPr>
              <w:spacing w:line="580" w:lineRule="exact"/>
              <w:ind w:firstLineChars="200" w:firstLine="640"/>
              <w:rPr>
                <w:rFonts w:ascii="仿宋" w:eastAsia="仿宋" w:hAnsi="仿宋" w:cs="仿宋_GB2312"/>
                <w:sz w:val="32"/>
                <w:szCs w:val="32"/>
              </w:rPr>
            </w:pPr>
          </w:p>
        </w:tc>
        <w:tc>
          <w:tcPr>
            <w:tcW w:w="1704" w:type="dxa"/>
            <w:vMerge w:val="restart"/>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信息公开</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目标公开</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r>
      <w:tr w:rsidR="006E04C5" w:rsidTr="00BF7ADF">
        <w:trPr>
          <w:trHeight w:val="737"/>
        </w:trPr>
        <w:tc>
          <w:tcPr>
            <w:tcW w:w="1704" w:type="dxa"/>
            <w:vMerge/>
            <w:vAlign w:val="center"/>
          </w:tcPr>
          <w:p w:rsidR="006E04C5" w:rsidRDefault="006E04C5" w:rsidP="00BF7ADF">
            <w:pPr>
              <w:spacing w:line="580" w:lineRule="exact"/>
              <w:ind w:firstLineChars="200" w:firstLine="640"/>
              <w:rPr>
                <w:rFonts w:ascii="仿宋" w:eastAsia="仿宋" w:hAnsi="仿宋" w:cs="仿宋_GB2312"/>
                <w:sz w:val="32"/>
                <w:szCs w:val="32"/>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自评公开</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r>
      <w:tr w:rsidR="006E04C5" w:rsidTr="00BF7ADF">
        <w:trPr>
          <w:trHeight w:val="737"/>
        </w:trPr>
        <w:tc>
          <w:tcPr>
            <w:tcW w:w="1704" w:type="dxa"/>
            <w:vMerge/>
            <w:vAlign w:val="center"/>
          </w:tcPr>
          <w:p w:rsidR="006E04C5" w:rsidRDefault="006E04C5" w:rsidP="00BF7ADF">
            <w:pPr>
              <w:spacing w:line="580" w:lineRule="exact"/>
              <w:ind w:firstLineChars="200" w:firstLine="640"/>
              <w:rPr>
                <w:rFonts w:ascii="仿宋" w:eastAsia="仿宋" w:hAnsi="仿宋" w:cs="仿宋_GB2312"/>
                <w:sz w:val="32"/>
                <w:szCs w:val="32"/>
              </w:rPr>
            </w:pPr>
          </w:p>
        </w:tc>
        <w:tc>
          <w:tcPr>
            <w:tcW w:w="1704" w:type="dxa"/>
            <w:vMerge w:val="restart"/>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整改反馈</w:t>
            </w: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结果反馈</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r>
      <w:tr w:rsidR="006E04C5" w:rsidTr="00BF7ADF">
        <w:trPr>
          <w:trHeight w:val="737"/>
        </w:trPr>
        <w:tc>
          <w:tcPr>
            <w:tcW w:w="1704" w:type="dxa"/>
            <w:vMerge/>
            <w:vAlign w:val="center"/>
          </w:tcPr>
          <w:p w:rsidR="006E04C5" w:rsidRDefault="006E04C5" w:rsidP="00BF7ADF">
            <w:pPr>
              <w:spacing w:line="580" w:lineRule="exact"/>
              <w:ind w:firstLineChars="200" w:firstLine="640"/>
              <w:rPr>
                <w:rFonts w:ascii="仿宋" w:eastAsia="仿宋" w:hAnsi="仿宋" w:cs="仿宋_GB2312"/>
                <w:sz w:val="32"/>
                <w:szCs w:val="32"/>
              </w:rPr>
            </w:pPr>
          </w:p>
        </w:tc>
        <w:tc>
          <w:tcPr>
            <w:tcW w:w="1704" w:type="dxa"/>
            <w:vMerge/>
            <w:vAlign w:val="center"/>
          </w:tcPr>
          <w:p w:rsidR="006E04C5" w:rsidRDefault="006E04C5" w:rsidP="00BF7ADF">
            <w:pPr>
              <w:spacing w:line="580" w:lineRule="exact"/>
              <w:ind w:firstLineChars="200" w:firstLine="560"/>
              <w:rPr>
                <w:rFonts w:ascii="仿宋" w:eastAsia="仿宋" w:hAnsi="仿宋" w:cs="仿宋_GB2312"/>
                <w:sz w:val="28"/>
                <w:szCs w:val="28"/>
              </w:rPr>
            </w:pPr>
          </w:p>
        </w:tc>
        <w:tc>
          <w:tcPr>
            <w:tcW w:w="1704" w:type="dxa"/>
            <w:vAlign w:val="center"/>
          </w:tcPr>
          <w:p w:rsidR="006E04C5" w:rsidRDefault="006E04C5" w:rsidP="00BF7ADF">
            <w:pPr>
              <w:spacing w:line="580" w:lineRule="exact"/>
              <w:rPr>
                <w:rFonts w:ascii="仿宋" w:eastAsia="仿宋" w:hAnsi="仿宋" w:cs="仿宋_GB2312"/>
                <w:sz w:val="28"/>
                <w:szCs w:val="28"/>
              </w:rPr>
            </w:pPr>
            <w:r>
              <w:rPr>
                <w:rFonts w:ascii="仿宋" w:eastAsia="仿宋" w:hAnsi="仿宋" w:cs="仿宋_GB2312" w:hint="eastAsia"/>
                <w:sz w:val="28"/>
                <w:szCs w:val="28"/>
              </w:rPr>
              <w:t>应用反馈</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c>
          <w:tcPr>
            <w:tcW w:w="1705" w:type="dxa"/>
            <w:vAlign w:val="center"/>
          </w:tcPr>
          <w:p w:rsidR="006E04C5" w:rsidRDefault="006E04C5" w:rsidP="00BF7ADF">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p>
        </w:tc>
      </w:tr>
      <w:tr w:rsidR="006E04C5" w:rsidTr="00BF7ADF">
        <w:trPr>
          <w:trHeight w:val="737"/>
        </w:trPr>
        <w:tc>
          <w:tcPr>
            <w:tcW w:w="6817" w:type="dxa"/>
            <w:gridSpan w:val="4"/>
            <w:vAlign w:val="center"/>
          </w:tcPr>
          <w:p w:rsidR="006E04C5" w:rsidRDefault="006E04C5" w:rsidP="00BF7AD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总分</w:t>
            </w:r>
          </w:p>
        </w:tc>
        <w:tc>
          <w:tcPr>
            <w:tcW w:w="1705" w:type="dxa"/>
            <w:vAlign w:val="center"/>
          </w:tcPr>
          <w:p w:rsidR="006E04C5" w:rsidRDefault="006E04C5" w:rsidP="00FC57B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9</w:t>
            </w:r>
            <w:r w:rsidR="00FC57B7">
              <w:rPr>
                <w:rFonts w:ascii="仿宋" w:eastAsia="仿宋" w:hAnsi="仿宋" w:cs="仿宋_GB2312" w:hint="eastAsia"/>
                <w:sz w:val="32"/>
                <w:szCs w:val="32"/>
              </w:rPr>
              <w:t>8</w:t>
            </w:r>
          </w:p>
        </w:tc>
      </w:tr>
    </w:tbl>
    <w:p w:rsidR="00AD2882" w:rsidRDefault="00AD2882" w:rsidP="0022532E">
      <w:pPr>
        <w:pStyle w:val="a0"/>
        <w:spacing w:before="93"/>
        <w:rPr>
          <w:rFonts w:hAnsi="宋体" w:cs="宋体"/>
          <w:sz w:val="32"/>
          <w:szCs w:val="32"/>
          <w:shd w:val="clear" w:color="auto" w:fill="FFFFFF"/>
          <w:lang w:val="zh-CN"/>
        </w:rPr>
      </w:pPr>
    </w:p>
    <w:p w:rsidR="00AD2882" w:rsidRDefault="00FC010F">
      <w:pPr>
        <w:spacing w:line="600" w:lineRule="exact"/>
        <w:jc w:val="center"/>
        <w:outlineLvl w:val="0"/>
        <w:rPr>
          <w:rFonts w:ascii="仿宋" w:eastAsia="仿宋" w:hAnsi="仿宋"/>
        </w:rPr>
      </w:pPr>
      <w:bookmarkStart w:id="52" w:name="_Toc15396618"/>
      <w:r>
        <w:rPr>
          <w:rFonts w:ascii="黑体" w:eastAsia="黑体" w:hAnsi="黑体" w:hint="eastAsia"/>
          <w:sz w:val="44"/>
          <w:szCs w:val="44"/>
        </w:rPr>
        <w:t>第</w:t>
      </w:r>
      <w:r>
        <w:rPr>
          <w:rStyle w:val="1Char"/>
          <w:rFonts w:ascii="黑体" w:eastAsia="黑体" w:hAnsi="黑体" w:hint="eastAsia"/>
          <w:b w:val="0"/>
        </w:rPr>
        <w:t>五部分 附表</w:t>
      </w:r>
      <w:bookmarkStart w:id="53" w:name="_Toc15396619"/>
      <w:bookmarkEnd w:id="50"/>
      <w:bookmarkEnd w:id="52"/>
    </w:p>
    <w:p w:rsidR="00AD2882" w:rsidRDefault="00FC010F">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3"/>
    </w:p>
    <w:p w:rsidR="00AD2882" w:rsidRDefault="00FC010F">
      <w:pPr>
        <w:pStyle w:val="2"/>
        <w:rPr>
          <w:rFonts w:ascii="仿宋" w:eastAsia="仿宋" w:hAnsi="仿宋"/>
        </w:rPr>
      </w:pPr>
      <w:bookmarkStart w:id="54" w:name="_Toc15396620"/>
      <w:r>
        <w:rPr>
          <w:rFonts w:ascii="仿宋" w:eastAsia="仿宋" w:hAnsi="仿宋" w:hint="eastAsia"/>
          <w:b w:val="0"/>
        </w:rPr>
        <w:t>二、收</w:t>
      </w:r>
      <w:r>
        <w:rPr>
          <w:rStyle w:val="2Char"/>
          <w:rFonts w:ascii="仿宋" w:eastAsia="仿宋" w:hAnsi="仿宋" w:hint="eastAsia"/>
        </w:rPr>
        <w:t>入决算表</w:t>
      </w:r>
      <w:bookmarkEnd w:id="54"/>
    </w:p>
    <w:p w:rsidR="00AD2882" w:rsidRDefault="00FC010F">
      <w:pPr>
        <w:pStyle w:val="2"/>
        <w:rPr>
          <w:rFonts w:ascii="仿宋" w:eastAsia="仿宋" w:hAnsi="仿宋"/>
        </w:rPr>
      </w:pPr>
      <w:bookmarkStart w:id="55"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5"/>
    </w:p>
    <w:p w:rsidR="00AD2882" w:rsidRDefault="00FC010F">
      <w:pPr>
        <w:pStyle w:val="2"/>
        <w:rPr>
          <w:rFonts w:ascii="仿宋" w:eastAsia="仿宋" w:hAnsi="仿宋"/>
          <w:b w:val="0"/>
        </w:rPr>
      </w:pPr>
      <w:bookmarkStart w:id="56"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6"/>
    </w:p>
    <w:p w:rsidR="00AD2882" w:rsidRDefault="00FC010F">
      <w:pPr>
        <w:pStyle w:val="2"/>
        <w:rPr>
          <w:rStyle w:val="2Char"/>
          <w:rFonts w:ascii="仿宋" w:eastAsia="仿宋" w:hAnsi="仿宋"/>
        </w:rPr>
      </w:pPr>
      <w:bookmarkStart w:id="57"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8" w:name="_Toc15396624"/>
      <w:bookmarkEnd w:id="57"/>
    </w:p>
    <w:p w:rsidR="00AD2882" w:rsidRDefault="00FC010F">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8"/>
    </w:p>
    <w:p w:rsidR="00AD2882" w:rsidRDefault="00FC010F">
      <w:pPr>
        <w:pStyle w:val="2"/>
        <w:rPr>
          <w:rFonts w:ascii="仿宋" w:eastAsia="仿宋" w:hAnsi="仿宋"/>
        </w:rPr>
      </w:pPr>
      <w:bookmarkStart w:id="59"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9"/>
    </w:p>
    <w:p w:rsidR="00AD2882" w:rsidRDefault="00FC010F">
      <w:pPr>
        <w:pStyle w:val="2"/>
        <w:rPr>
          <w:rFonts w:ascii="仿宋" w:eastAsia="仿宋" w:hAnsi="仿宋"/>
        </w:rPr>
      </w:pPr>
      <w:bookmarkStart w:id="60"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0"/>
    </w:p>
    <w:p w:rsidR="00AD2882" w:rsidRDefault="00FC010F">
      <w:pPr>
        <w:pStyle w:val="2"/>
        <w:rPr>
          <w:rFonts w:ascii="仿宋" w:eastAsia="仿宋" w:hAnsi="仿宋"/>
        </w:rPr>
      </w:pPr>
      <w:bookmarkStart w:id="6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1"/>
    </w:p>
    <w:p w:rsidR="00AD2882" w:rsidRDefault="00FC010F">
      <w:pPr>
        <w:pStyle w:val="2"/>
        <w:rPr>
          <w:rFonts w:ascii="仿宋" w:eastAsia="仿宋" w:hAnsi="仿宋"/>
        </w:rPr>
      </w:pPr>
      <w:bookmarkStart w:id="62" w:name="_Toc15396628"/>
      <w:r>
        <w:rPr>
          <w:rStyle w:val="2Char"/>
          <w:rFonts w:ascii="仿宋" w:eastAsia="仿宋" w:hAnsi="仿宋" w:hint="eastAsia"/>
        </w:rPr>
        <w:t>十、</w:t>
      </w:r>
      <w:bookmarkEnd w:id="62"/>
      <w:r>
        <w:rPr>
          <w:rFonts w:ascii="仿宋" w:eastAsia="仿宋" w:hAnsi="仿宋" w:hint="eastAsia"/>
          <w:b w:val="0"/>
        </w:rPr>
        <w:t>政</w:t>
      </w:r>
      <w:r>
        <w:rPr>
          <w:rStyle w:val="2Char"/>
          <w:rFonts w:ascii="仿宋" w:eastAsia="仿宋" w:hAnsi="仿宋" w:hint="eastAsia"/>
        </w:rPr>
        <w:t>府性基金预算财政拨款收入支出决算表</w:t>
      </w:r>
    </w:p>
    <w:p w:rsidR="00AD2882" w:rsidRDefault="00FC010F">
      <w:pPr>
        <w:pStyle w:val="2"/>
        <w:rPr>
          <w:rFonts w:ascii="仿宋" w:eastAsia="仿宋" w:hAnsi="仿宋"/>
        </w:rPr>
      </w:pPr>
      <w:bookmarkStart w:id="63" w:name="_Toc15396629"/>
      <w:r>
        <w:rPr>
          <w:rStyle w:val="2Char"/>
          <w:rFonts w:ascii="仿宋" w:eastAsia="仿宋" w:hAnsi="仿宋" w:hint="eastAsia"/>
        </w:rPr>
        <w:t>十一、</w:t>
      </w:r>
      <w:bookmarkEnd w:id="63"/>
      <w:r>
        <w:rPr>
          <w:rFonts w:ascii="仿宋" w:eastAsia="仿宋" w:hAnsi="仿宋" w:hint="eastAsia"/>
          <w:b w:val="0"/>
        </w:rPr>
        <w:t>国</w:t>
      </w:r>
      <w:r>
        <w:rPr>
          <w:rStyle w:val="2Char"/>
          <w:rFonts w:ascii="仿宋" w:eastAsia="仿宋" w:hAnsi="仿宋" w:hint="eastAsia"/>
        </w:rPr>
        <w:t>有资本经营预算财政拨款收入支出决算表</w:t>
      </w:r>
    </w:p>
    <w:p w:rsidR="00AD2882" w:rsidRDefault="00FC010F">
      <w:pPr>
        <w:pStyle w:val="2"/>
        <w:rPr>
          <w:rFonts w:ascii="仿宋" w:eastAsia="仿宋" w:hAnsi="仿宋"/>
        </w:rPr>
      </w:pPr>
      <w:bookmarkStart w:id="64" w:name="_Toc15396630"/>
      <w:r>
        <w:rPr>
          <w:rStyle w:val="2Char"/>
          <w:rFonts w:ascii="仿宋" w:eastAsia="仿宋" w:hAnsi="仿宋" w:hint="eastAsia"/>
        </w:rPr>
        <w:t>十二、</w:t>
      </w:r>
      <w:bookmarkEnd w:id="64"/>
      <w:r>
        <w:rPr>
          <w:rStyle w:val="2Char"/>
          <w:rFonts w:ascii="仿宋" w:eastAsia="仿宋" w:hAnsi="仿宋" w:hint="eastAsia"/>
        </w:rPr>
        <w:t>国有资本经营预算财政拨款支出决算表</w:t>
      </w:r>
    </w:p>
    <w:p w:rsidR="00AD2882" w:rsidRDefault="00FC010F">
      <w:pPr>
        <w:pStyle w:val="2"/>
        <w:rPr>
          <w:rFonts w:eastAsia="仿宋"/>
        </w:rPr>
      </w:pPr>
      <w:bookmarkStart w:id="65" w:name="_Toc15396631"/>
      <w:r>
        <w:rPr>
          <w:rStyle w:val="2Char"/>
          <w:rFonts w:ascii="仿宋" w:eastAsia="仿宋" w:hAnsi="仿宋" w:hint="eastAsia"/>
        </w:rPr>
        <w:t>十三、</w:t>
      </w:r>
      <w:bookmarkEnd w:id="65"/>
      <w:r>
        <w:rPr>
          <w:rStyle w:val="2Char"/>
          <w:rFonts w:ascii="仿宋" w:eastAsia="仿宋" w:hAnsi="仿宋" w:hint="eastAsia"/>
        </w:rPr>
        <w:t>财政拨款“三公”经费支出决算表</w:t>
      </w:r>
    </w:p>
    <w:sectPr w:rsidR="00AD2882" w:rsidSect="00AD2882">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076" w:rsidRDefault="00F20076" w:rsidP="00AD2882">
      <w:r>
        <w:separator/>
      </w:r>
    </w:p>
  </w:endnote>
  <w:endnote w:type="continuationSeparator" w:id="0">
    <w:p w:rsidR="00F20076" w:rsidRDefault="00F20076" w:rsidP="00AD2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D2882" w:rsidRDefault="004B1865">
        <w:pPr>
          <w:pStyle w:val="a6"/>
          <w:jc w:val="center"/>
        </w:pPr>
        <w:r>
          <w:fldChar w:fldCharType="begin"/>
        </w:r>
        <w:r w:rsidR="00FC010F">
          <w:instrText>PAGE   \* MERGEFORMAT</w:instrText>
        </w:r>
        <w:r>
          <w:fldChar w:fldCharType="separate"/>
        </w:r>
        <w:r w:rsidR="00E363B6" w:rsidRPr="00E363B6">
          <w:rPr>
            <w:noProof/>
            <w:lang w:val="zh-CN"/>
          </w:rPr>
          <w:t>17</w:t>
        </w:r>
        <w:r>
          <w:fldChar w:fldCharType="end"/>
        </w:r>
      </w:p>
    </w:sdtContent>
  </w:sdt>
  <w:p w:rsidR="00AD2882" w:rsidRDefault="00AD28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076" w:rsidRDefault="00F20076" w:rsidP="00AD2882">
      <w:r>
        <w:separator/>
      </w:r>
    </w:p>
  </w:footnote>
  <w:footnote w:type="continuationSeparator" w:id="0">
    <w:p w:rsidR="00F20076" w:rsidRDefault="00F20076" w:rsidP="00AD2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82" w:rsidRDefault="00AD288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BAE05A"/>
    <w:multiLevelType w:val="singleLevel"/>
    <w:tmpl w:val="BCBAE05A"/>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EBEF323"/>
    <w:multiLevelType w:val="singleLevel"/>
    <w:tmpl w:val="DEBEF323"/>
    <w:lvl w:ilvl="0">
      <w:start w:val="4"/>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FF674BC"/>
    <w:multiLevelType w:val="singleLevel"/>
    <w:tmpl w:val="FFF674BC"/>
    <w:lvl w:ilvl="0">
      <w:start w:val="1"/>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11C3089"/>
    <w:multiLevelType w:val="hybridMultilevel"/>
    <w:tmpl w:val="CE24C990"/>
    <w:lvl w:ilvl="0" w:tplc="A9E2C47C">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5B49C3"/>
    <w:multiLevelType w:val="hybridMultilevel"/>
    <w:tmpl w:val="EB862F1E"/>
    <w:lvl w:ilvl="0" w:tplc="03AA103A">
      <w:start w:val="1"/>
      <w:numFmt w:val="japaneseCounting"/>
      <w:lvlText w:val="（%1）"/>
      <w:lvlJc w:val="left"/>
      <w:pPr>
        <w:ind w:left="1648" w:hanging="10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5"/>
  </w:num>
  <w:num w:numId="3">
    <w:abstractNumId w:val="1"/>
  </w:num>
  <w:num w:numId="4">
    <w:abstractNumId w:val="3"/>
  </w:num>
  <w:num w:numId="5">
    <w:abstractNumId w:val="4"/>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w:compa"/>
  </w:docVars>
  <w:rsids>
    <w:rsidRoot w:val="00F1361C"/>
    <w:rsid w:val="D8D6DB89"/>
    <w:rsid w:val="DB6F4CAB"/>
    <w:rsid w:val="DF6F9789"/>
    <w:rsid w:val="000075D6"/>
    <w:rsid w:val="000222C6"/>
    <w:rsid w:val="0002549F"/>
    <w:rsid w:val="00035D1D"/>
    <w:rsid w:val="00046175"/>
    <w:rsid w:val="000468DB"/>
    <w:rsid w:val="0006487A"/>
    <w:rsid w:val="00065F8F"/>
    <w:rsid w:val="00070A43"/>
    <w:rsid w:val="000768F2"/>
    <w:rsid w:val="0009184B"/>
    <w:rsid w:val="00094236"/>
    <w:rsid w:val="0009593C"/>
    <w:rsid w:val="00097322"/>
    <w:rsid w:val="000A5DC9"/>
    <w:rsid w:val="000A6A92"/>
    <w:rsid w:val="000B047F"/>
    <w:rsid w:val="000B5923"/>
    <w:rsid w:val="000B5A48"/>
    <w:rsid w:val="000B6FF3"/>
    <w:rsid w:val="000C3467"/>
    <w:rsid w:val="000C3CA6"/>
    <w:rsid w:val="000D1267"/>
    <w:rsid w:val="000D1D50"/>
    <w:rsid w:val="000D5782"/>
    <w:rsid w:val="000E6613"/>
    <w:rsid w:val="000E7119"/>
    <w:rsid w:val="00114B59"/>
    <w:rsid w:val="00114E9B"/>
    <w:rsid w:val="00121332"/>
    <w:rsid w:val="00142216"/>
    <w:rsid w:val="00144D6A"/>
    <w:rsid w:val="0014729F"/>
    <w:rsid w:val="00151193"/>
    <w:rsid w:val="00157BAB"/>
    <w:rsid w:val="001654D1"/>
    <w:rsid w:val="00174518"/>
    <w:rsid w:val="0018106D"/>
    <w:rsid w:val="001877A7"/>
    <w:rsid w:val="00191536"/>
    <w:rsid w:val="00196687"/>
    <w:rsid w:val="001C0962"/>
    <w:rsid w:val="001D373C"/>
    <w:rsid w:val="001D7531"/>
    <w:rsid w:val="001E737D"/>
    <w:rsid w:val="001F0592"/>
    <w:rsid w:val="001F7506"/>
    <w:rsid w:val="002006CD"/>
    <w:rsid w:val="00202B36"/>
    <w:rsid w:val="00204B7A"/>
    <w:rsid w:val="00204CDE"/>
    <w:rsid w:val="0021101A"/>
    <w:rsid w:val="00220536"/>
    <w:rsid w:val="0022532E"/>
    <w:rsid w:val="00235629"/>
    <w:rsid w:val="00260C38"/>
    <w:rsid w:val="002616C0"/>
    <w:rsid w:val="00265372"/>
    <w:rsid w:val="002662AA"/>
    <w:rsid w:val="002770A7"/>
    <w:rsid w:val="00280496"/>
    <w:rsid w:val="00294DC9"/>
    <w:rsid w:val="00295495"/>
    <w:rsid w:val="002A31DE"/>
    <w:rsid w:val="002B2613"/>
    <w:rsid w:val="002D6D05"/>
    <w:rsid w:val="002F1818"/>
    <w:rsid w:val="002F567B"/>
    <w:rsid w:val="003065EF"/>
    <w:rsid w:val="003216A9"/>
    <w:rsid w:val="00335A74"/>
    <w:rsid w:val="0036561B"/>
    <w:rsid w:val="0037013F"/>
    <w:rsid w:val="00370F9D"/>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7C56"/>
    <w:rsid w:val="00405255"/>
    <w:rsid w:val="00406254"/>
    <w:rsid w:val="004223DE"/>
    <w:rsid w:val="004227C4"/>
    <w:rsid w:val="00434489"/>
    <w:rsid w:val="00437085"/>
    <w:rsid w:val="00443880"/>
    <w:rsid w:val="004464F4"/>
    <w:rsid w:val="00455CC2"/>
    <w:rsid w:val="00466BE1"/>
    <w:rsid w:val="00471401"/>
    <w:rsid w:val="00473F31"/>
    <w:rsid w:val="0048263A"/>
    <w:rsid w:val="00487E5D"/>
    <w:rsid w:val="004A4A87"/>
    <w:rsid w:val="004A711F"/>
    <w:rsid w:val="004B1865"/>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2F71"/>
    <w:rsid w:val="005B5C64"/>
    <w:rsid w:val="005C2210"/>
    <w:rsid w:val="005C5337"/>
    <w:rsid w:val="005C6BD0"/>
    <w:rsid w:val="005D1C8B"/>
    <w:rsid w:val="005D2296"/>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3996"/>
    <w:rsid w:val="00634C9A"/>
    <w:rsid w:val="006440E4"/>
    <w:rsid w:val="0066343B"/>
    <w:rsid w:val="00664777"/>
    <w:rsid w:val="006748A4"/>
    <w:rsid w:val="00681A31"/>
    <w:rsid w:val="00683E73"/>
    <w:rsid w:val="006A3141"/>
    <w:rsid w:val="006A5E34"/>
    <w:rsid w:val="006B2422"/>
    <w:rsid w:val="006B2B9A"/>
    <w:rsid w:val="006C1937"/>
    <w:rsid w:val="006E04C5"/>
    <w:rsid w:val="006F020C"/>
    <w:rsid w:val="007127B7"/>
    <w:rsid w:val="0071798E"/>
    <w:rsid w:val="007376F4"/>
    <w:rsid w:val="007416B6"/>
    <w:rsid w:val="00746F48"/>
    <w:rsid w:val="0075404D"/>
    <w:rsid w:val="0076182A"/>
    <w:rsid w:val="007660A3"/>
    <w:rsid w:val="00767B7E"/>
    <w:rsid w:val="007770C3"/>
    <w:rsid w:val="00784D24"/>
    <w:rsid w:val="00785FBA"/>
    <w:rsid w:val="00786943"/>
    <w:rsid w:val="00786E4A"/>
    <w:rsid w:val="007875EB"/>
    <w:rsid w:val="0079426B"/>
    <w:rsid w:val="007A3583"/>
    <w:rsid w:val="007B5340"/>
    <w:rsid w:val="007D1682"/>
    <w:rsid w:val="007D312A"/>
    <w:rsid w:val="007D3F19"/>
    <w:rsid w:val="007D778D"/>
    <w:rsid w:val="007E23B0"/>
    <w:rsid w:val="007E23E5"/>
    <w:rsid w:val="007F1991"/>
    <w:rsid w:val="007F2C2F"/>
    <w:rsid w:val="007F55FC"/>
    <w:rsid w:val="007F5665"/>
    <w:rsid w:val="00800112"/>
    <w:rsid w:val="00803619"/>
    <w:rsid w:val="00813348"/>
    <w:rsid w:val="008253BB"/>
    <w:rsid w:val="0083706E"/>
    <w:rsid w:val="008408F6"/>
    <w:rsid w:val="008423A5"/>
    <w:rsid w:val="00846DAB"/>
    <w:rsid w:val="00850625"/>
    <w:rsid w:val="00853718"/>
    <w:rsid w:val="00855221"/>
    <w:rsid w:val="00860645"/>
    <w:rsid w:val="00871F71"/>
    <w:rsid w:val="00872FD8"/>
    <w:rsid w:val="00885AF4"/>
    <w:rsid w:val="008939CD"/>
    <w:rsid w:val="00893B54"/>
    <w:rsid w:val="008B768C"/>
    <w:rsid w:val="008C0128"/>
    <w:rsid w:val="008C4DB1"/>
    <w:rsid w:val="008C4EAF"/>
    <w:rsid w:val="008C5176"/>
    <w:rsid w:val="008C7FD0"/>
    <w:rsid w:val="008E1DE7"/>
    <w:rsid w:val="008E707C"/>
    <w:rsid w:val="008F2E11"/>
    <w:rsid w:val="008F7C45"/>
    <w:rsid w:val="00900B08"/>
    <w:rsid w:val="00902155"/>
    <w:rsid w:val="00902FA3"/>
    <w:rsid w:val="00923564"/>
    <w:rsid w:val="0092392E"/>
    <w:rsid w:val="009315F9"/>
    <w:rsid w:val="00933499"/>
    <w:rsid w:val="009335C9"/>
    <w:rsid w:val="00935C98"/>
    <w:rsid w:val="00936155"/>
    <w:rsid w:val="00946945"/>
    <w:rsid w:val="00951248"/>
    <w:rsid w:val="0095152F"/>
    <w:rsid w:val="00954C49"/>
    <w:rsid w:val="00955E37"/>
    <w:rsid w:val="0096040E"/>
    <w:rsid w:val="0097099F"/>
    <w:rsid w:val="00971997"/>
    <w:rsid w:val="00971FFC"/>
    <w:rsid w:val="0097239B"/>
    <w:rsid w:val="0098660A"/>
    <w:rsid w:val="0099087D"/>
    <w:rsid w:val="009931C3"/>
    <w:rsid w:val="009955B4"/>
    <w:rsid w:val="009B2C43"/>
    <w:rsid w:val="009B3457"/>
    <w:rsid w:val="009B4EAE"/>
    <w:rsid w:val="009B7573"/>
    <w:rsid w:val="009C22F4"/>
    <w:rsid w:val="009C2A4B"/>
    <w:rsid w:val="009C2E98"/>
    <w:rsid w:val="009C5B5D"/>
    <w:rsid w:val="009D3447"/>
    <w:rsid w:val="009D4711"/>
    <w:rsid w:val="009F1185"/>
    <w:rsid w:val="009F186E"/>
    <w:rsid w:val="009F18CD"/>
    <w:rsid w:val="009F2A13"/>
    <w:rsid w:val="009F4D8D"/>
    <w:rsid w:val="009F7527"/>
    <w:rsid w:val="00A04EB0"/>
    <w:rsid w:val="00A13CC1"/>
    <w:rsid w:val="00A14664"/>
    <w:rsid w:val="00A16847"/>
    <w:rsid w:val="00A237D8"/>
    <w:rsid w:val="00A268C4"/>
    <w:rsid w:val="00A307CD"/>
    <w:rsid w:val="00A331C8"/>
    <w:rsid w:val="00A40A00"/>
    <w:rsid w:val="00A4142F"/>
    <w:rsid w:val="00A422EB"/>
    <w:rsid w:val="00A45BB7"/>
    <w:rsid w:val="00A56DF2"/>
    <w:rsid w:val="00A56E6E"/>
    <w:rsid w:val="00A646DC"/>
    <w:rsid w:val="00A67AB5"/>
    <w:rsid w:val="00A733B2"/>
    <w:rsid w:val="00A741C2"/>
    <w:rsid w:val="00A91760"/>
    <w:rsid w:val="00A93B00"/>
    <w:rsid w:val="00A93C21"/>
    <w:rsid w:val="00AB64C9"/>
    <w:rsid w:val="00AC3C6A"/>
    <w:rsid w:val="00AD2882"/>
    <w:rsid w:val="00AD5620"/>
    <w:rsid w:val="00AD656B"/>
    <w:rsid w:val="00AD7C1B"/>
    <w:rsid w:val="00AE16BA"/>
    <w:rsid w:val="00AE1EBE"/>
    <w:rsid w:val="00AF7C17"/>
    <w:rsid w:val="00B03C9D"/>
    <w:rsid w:val="00B060AE"/>
    <w:rsid w:val="00B06942"/>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4DAE"/>
    <w:rsid w:val="00BA353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968"/>
    <w:rsid w:val="00C91CBB"/>
    <w:rsid w:val="00CA1F8C"/>
    <w:rsid w:val="00CB4E70"/>
    <w:rsid w:val="00CC09B6"/>
    <w:rsid w:val="00CC666F"/>
    <w:rsid w:val="00CD1E3F"/>
    <w:rsid w:val="00CE2C45"/>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A9A"/>
    <w:rsid w:val="00DA634F"/>
    <w:rsid w:val="00DA65AC"/>
    <w:rsid w:val="00DB1913"/>
    <w:rsid w:val="00DB6F90"/>
    <w:rsid w:val="00DC410D"/>
    <w:rsid w:val="00DC5A81"/>
    <w:rsid w:val="00DC68CA"/>
    <w:rsid w:val="00DC7CBA"/>
    <w:rsid w:val="00DD73B7"/>
    <w:rsid w:val="00DF28BC"/>
    <w:rsid w:val="00DF34B9"/>
    <w:rsid w:val="00E01053"/>
    <w:rsid w:val="00E07ACF"/>
    <w:rsid w:val="00E31E97"/>
    <w:rsid w:val="00E331A1"/>
    <w:rsid w:val="00E33202"/>
    <w:rsid w:val="00E336A9"/>
    <w:rsid w:val="00E363B6"/>
    <w:rsid w:val="00E472B1"/>
    <w:rsid w:val="00E50624"/>
    <w:rsid w:val="00E568DF"/>
    <w:rsid w:val="00E64269"/>
    <w:rsid w:val="00E82267"/>
    <w:rsid w:val="00E853CE"/>
    <w:rsid w:val="00E867B6"/>
    <w:rsid w:val="00EA010F"/>
    <w:rsid w:val="00EB6AB6"/>
    <w:rsid w:val="00EB6F21"/>
    <w:rsid w:val="00ED1B63"/>
    <w:rsid w:val="00ED3C1F"/>
    <w:rsid w:val="00ED4085"/>
    <w:rsid w:val="00ED420E"/>
    <w:rsid w:val="00ED6FBE"/>
    <w:rsid w:val="00EE2F57"/>
    <w:rsid w:val="00EF4C34"/>
    <w:rsid w:val="00EF77C6"/>
    <w:rsid w:val="00F05438"/>
    <w:rsid w:val="00F1361C"/>
    <w:rsid w:val="00F14DE8"/>
    <w:rsid w:val="00F156F0"/>
    <w:rsid w:val="00F160C7"/>
    <w:rsid w:val="00F20076"/>
    <w:rsid w:val="00F2408F"/>
    <w:rsid w:val="00F240E9"/>
    <w:rsid w:val="00F36D8F"/>
    <w:rsid w:val="00F417B1"/>
    <w:rsid w:val="00F45853"/>
    <w:rsid w:val="00F602DF"/>
    <w:rsid w:val="00F754A1"/>
    <w:rsid w:val="00F81FD9"/>
    <w:rsid w:val="00F841AA"/>
    <w:rsid w:val="00F84A94"/>
    <w:rsid w:val="00F87E96"/>
    <w:rsid w:val="00FA23E8"/>
    <w:rsid w:val="00FC010F"/>
    <w:rsid w:val="00FC57B7"/>
    <w:rsid w:val="00FD3CC1"/>
    <w:rsid w:val="00FD5791"/>
    <w:rsid w:val="00FF0588"/>
    <w:rsid w:val="00FF1E02"/>
    <w:rsid w:val="00FF30B4"/>
    <w:rsid w:val="00FF7500"/>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4B346A"/>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01A96"/>
    <w:rsid w:val="7EEF11D3"/>
    <w:rsid w:val="7FA30C79"/>
    <w:rsid w:val="7FB7269E"/>
    <w:rsid w:val="7FC9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288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D28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28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D288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D2882"/>
    <w:pPr>
      <w:spacing w:beforeLines="30"/>
    </w:pPr>
    <w:rPr>
      <w:rFonts w:ascii="仿宋_GB2312" w:eastAsia="仿宋_GB2312"/>
      <w:kern w:val="0"/>
      <w:sz w:val="30"/>
    </w:rPr>
  </w:style>
  <w:style w:type="paragraph" w:styleId="a4">
    <w:name w:val="Body Text Indent"/>
    <w:basedOn w:val="a"/>
    <w:qFormat/>
    <w:rsid w:val="00AD2882"/>
    <w:pPr>
      <w:spacing w:after="120"/>
      <w:ind w:leftChars="200" w:left="200"/>
    </w:pPr>
    <w:rPr>
      <w:rFonts w:ascii="仿宋_GB2312"/>
      <w:szCs w:val="32"/>
    </w:rPr>
  </w:style>
  <w:style w:type="paragraph" w:styleId="30">
    <w:name w:val="toc 3"/>
    <w:basedOn w:val="a"/>
    <w:next w:val="a"/>
    <w:uiPriority w:val="39"/>
    <w:unhideWhenUsed/>
    <w:qFormat/>
    <w:rsid w:val="00AD2882"/>
    <w:pPr>
      <w:tabs>
        <w:tab w:val="right" w:leader="dot" w:pos="8296"/>
      </w:tabs>
      <w:ind w:leftChars="400" w:left="840"/>
    </w:pPr>
  </w:style>
  <w:style w:type="paragraph" w:styleId="a5">
    <w:name w:val="Balloon Text"/>
    <w:basedOn w:val="a"/>
    <w:link w:val="Char0"/>
    <w:uiPriority w:val="99"/>
    <w:semiHidden/>
    <w:unhideWhenUsed/>
    <w:qFormat/>
    <w:rsid w:val="00AD2882"/>
    <w:rPr>
      <w:sz w:val="18"/>
      <w:szCs w:val="18"/>
    </w:rPr>
  </w:style>
  <w:style w:type="paragraph" w:styleId="a6">
    <w:name w:val="footer"/>
    <w:basedOn w:val="a"/>
    <w:link w:val="Char1"/>
    <w:uiPriority w:val="99"/>
    <w:qFormat/>
    <w:rsid w:val="00AD2882"/>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AD288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D288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D2882"/>
    <w:pPr>
      <w:tabs>
        <w:tab w:val="right" w:leader="dot" w:pos="8296"/>
      </w:tabs>
      <w:ind w:leftChars="200" w:left="420"/>
    </w:pPr>
  </w:style>
  <w:style w:type="paragraph" w:styleId="21">
    <w:name w:val="Body Text First Indent 2"/>
    <w:basedOn w:val="a4"/>
    <w:uiPriority w:val="99"/>
    <w:unhideWhenUsed/>
    <w:qFormat/>
    <w:rsid w:val="00AD2882"/>
    <w:pPr>
      <w:ind w:firstLineChars="200" w:firstLine="420"/>
    </w:pPr>
  </w:style>
  <w:style w:type="character" w:styleId="a8">
    <w:name w:val="Strong"/>
    <w:basedOn w:val="a1"/>
    <w:uiPriority w:val="99"/>
    <w:qFormat/>
    <w:rsid w:val="00AD2882"/>
    <w:rPr>
      <w:b/>
    </w:rPr>
  </w:style>
  <w:style w:type="character" w:styleId="a9">
    <w:name w:val="Hyperlink"/>
    <w:basedOn w:val="a1"/>
    <w:uiPriority w:val="99"/>
    <w:unhideWhenUsed/>
    <w:qFormat/>
    <w:rsid w:val="00AD2882"/>
    <w:rPr>
      <w:color w:val="0000FF" w:themeColor="hyperlink"/>
      <w:u w:val="single"/>
    </w:rPr>
  </w:style>
  <w:style w:type="paragraph" w:customStyle="1" w:styleId="5">
    <w:name w:val="标题 5（有编号）（绿盟科技）"/>
    <w:next w:val="a"/>
    <w:uiPriority w:val="99"/>
    <w:qFormat/>
    <w:rsid w:val="00AD2882"/>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AD2882"/>
    <w:rPr>
      <w:rFonts w:ascii="Times New Roman" w:hAnsi="Times New Roman"/>
      <w:sz w:val="18"/>
      <w:szCs w:val="18"/>
    </w:rPr>
  </w:style>
  <w:style w:type="character" w:customStyle="1" w:styleId="Char2">
    <w:name w:val="页眉 Char"/>
    <w:link w:val="a7"/>
    <w:uiPriority w:val="99"/>
    <w:semiHidden/>
    <w:qFormat/>
    <w:locked/>
    <w:rsid w:val="00AD2882"/>
    <w:rPr>
      <w:sz w:val="18"/>
    </w:rPr>
  </w:style>
  <w:style w:type="character" w:customStyle="1" w:styleId="FooterChar">
    <w:name w:val="Footer Char"/>
    <w:basedOn w:val="a1"/>
    <w:uiPriority w:val="99"/>
    <w:semiHidden/>
    <w:qFormat/>
    <w:rsid w:val="00AD2882"/>
    <w:rPr>
      <w:rFonts w:ascii="Times New Roman" w:hAnsi="Times New Roman"/>
      <w:sz w:val="18"/>
      <w:szCs w:val="18"/>
    </w:rPr>
  </w:style>
  <w:style w:type="character" w:customStyle="1" w:styleId="Char1">
    <w:name w:val="页脚 Char"/>
    <w:link w:val="a6"/>
    <w:uiPriority w:val="99"/>
    <w:qFormat/>
    <w:locked/>
    <w:rsid w:val="00AD2882"/>
    <w:rPr>
      <w:sz w:val="18"/>
    </w:rPr>
  </w:style>
  <w:style w:type="character" w:customStyle="1" w:styleId="BodyTextChar">
    <w:name w:val="Body Text Char"/>
    <w:basedOn w:val="a1"/>
    <w:uiPriority w:val="99"/>
    <w:semiHidden/>
    <w:qFormat/>
    <w:rsid w:val="00AD2882"/>
    <w:rPr>
      <w:rFonts w:ascii="Times New Roman" w:hAnsi="Times New Roman"/>
      <w:szCs w:val="24"/>
    </w:rPr>
  </w:style>
  <w:style w:type="character" w:customStyle="1" w:styleId="Char">
    <w:name w:val="正文文本 Char"/>
    <w:link w:val="a0"/>
    <w:uiPriority w:val="99"/>
    <w:qFormat/>
    <w:locked/>
    <w:rsid w:val="00AD2882"/>
    <w:rPr>
      <w:rFonts w:ascii="仿宋_GB2312" w:eastAsia="仿宋_GB2312" w:hAnsi="Times New Roman"/>
      <w:sz w:val="24"/>
    </w:rPr>
  </w:style>
  <w:style w:type="paragraph" w:customStyle="1" w:styleId="Default">
    <w:name w:val="Default"/>
    <w:uiPriority w:val="99"/>
    <w:qFormat/>
    <w:rsid w:val="00AD2882"/>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AD2882"/>
    <w:pPr>
      <w:ind w:firstLineChars="200" w:firstLine="420"/>
    </w:pPr>
  </w:style>
  <w:style w:type="character" w:customStyle="1" w:styleId="1Char">
    <w:name w:val="标题 1 Char"/>
    <w:basedOn w:val="a1"/>
    <w:link w:val="1"/>
    <w:uiPriority w:val="9"/>
    <w:qFormat/>
    <w:rsid w:val="00AD2882"/>
    <w:rPr>
      <w:rFonts w:ascii="Times New Roman" w:hAnsi="Times New Roman"/>
      <w:b/>
      <w:bCs/>
      <w:kern w:val="44"/>
      <w:sz w:val="44"/>
      <w:szCs w:val="44"/>
    </w:rPr>
  </w:style>
  <w:style w:type="character" w:customStyle="1" w:styleId="2Char">
    <w:name w:val="标题 2 Char"/>
    <w:basedOn w:val="a1"/>
    <w:link w:val="2"/>
    <w:uiPriority w:val="9"/>
    <w:qFormat/>
    <w:rsid w:val="00AD288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D288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AD2882"/>
    <w:rPr>
      <w:rFonts w:ascii="Times New Roman" w:hAnsi="Times New Roman"/>
      <w:kern w:val="2"/>
      <w:sz w:val="18"/>
      <w:szCs w:val="18"/>
    </w:rPr>
  </w:style>
  <w:style w:type="character" w:customStyle="1" w:styleId="3Char">
    <w:name w:val="标题 3 Char"/>
    <w:basedOn w:val="a1"/>
    <w:link w:val="3"/>
    <w:uiPriority w:val="9"/>
    <w:qFormat/>
    <w:rsid w:val="00AD2882"/>
    <w:rPr>
      <w:rFonts w:ascii="Times New Roman" w:hAnsi="Times New Roman"/>
      <w:b/>
      <w:bCs/>
      <w:kern w:val="2"/>
      <w:sz w:val="32"/>
      <w:szCs w:val="32"/>
    </w:rPr>
  </w:style>
  <w:style w:type="paragraph" w:customStyle="1" w:styleId="TOC2">
    <w:name w:val="TOC 标题2"/>
    <w:basedOn w:val="1"/>
    <w:next w:val="a"/>
    <w:uiPriority w:val="39"/>
    <w:unhideWhenUsed/>
    <w:qFormat/>
    <w:rsid w:val="00AD288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AD2882"/>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17</Pages>
  <Words>875</Words>
  <Characters>4991</Characters>
  <Application>Microsoft Office Word</Application>
  <DocSecurity>0</DocSecurity>
  <Lines>41</Lines>
  <Paragraphs>11</Paragraphs>
  <ScaleCrop>false</ScaleCrop>
  <Company>四川省财政厅</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5</cp:revision>
  <cp:lastPrinted>2023-07-31T02:35:00Z</cp:lastPrinted>
  <dcterms:created xsi:type="dcterms:W3CDTF">2023-10-11T08:02:00Z</dcterms:created>
  <dcterms:modified xsi:type="dcterms:W3CDTF">2023-10-17T02:46:00Z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FA522A1F07944B5A8B3FF9651125F79C</vt:lpwstr>
  </property>
</Properties>
</file>